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94A6" w14:textId="77777777" w:rsidR="001E01C0" w:rsidRDefault="001E01C0" w:rsidP="001E01C0">
      <w:pPr>
        <w:jc w:val="center"/>
        <w:rPr>
          <w:b/>
          <w:lang w:val="en-US"/>
        </w:rPr>
      </w:pPr>
      <w:r>
        <w:rPr>
          <w:b/>
          <w:lang w:val="en-US"/>
        </w:rPr>
        <w:t>SOCIOLOGY 3</w:t>
      </w:r>
      <w:r w:rsidR="00FB42B6">
        <w:rPr>
          <w:b/>
          <w:lang w:val="en-US"/>
        </w:rPr>
        <w:t>O03</w:t>
      </w:r>
    </w:p>
    <w:p w14:paraId="27D65682" w14:textId="77777777" w:rsidR="001E01C0" w:rsidRDefault="00FB42B6" w:rsidP="001E01C0">
      <w:pPr>
        <w:jc w:val="center"/>
        <w:rPr>
          <w:lang w:val="en-US"/>
        </w:rPr>
      </w:pPr>
      <w:r>
        <w:rPr>
          <w:b/>
          <w:lang w:val="en-US"/>
        </w:rPr>
        <w:t>Qualitative Methods</w:t>
      </w:r>
      <w:r w:rsidR="00114F50">
        <w:rPr>
          <w:b/>
          <w:lang w:val="en-US"/>
        </w:rPr>
        <w:t xml:space="preserve"> </w:t>
      </w:r>
      <w:r w:rsidR="00346887">
        <w:rPr>
          <w:b/>
          <w:lang w:val="en-US"/>
        </w:rPr>
        <w:t>Syllabus</w:t>
      </w:r>
      <w:r w:rsidR="00793699">
        <w:rPr>
          <w:b/>
          <w:lang w:val="en-US"/>
        </w:rPr>
        <w:t xml:space="preserve"> </w:t>
      </w:r>
    </w:p>
    <w:p w14:paraId="64C18787" w14:textId="77777777" w:rsidR="001E01C0" w:rsidRDefault="00B23ADD" w:rsidP="001E01C0">
      <w:pPr>
        <w:jc w:val="both"/>
        <w:rPr>
          <w:lang w:val="en-US"/>
        </w:rPr>
      </w:pPr>
      <w:r>
        <w:rPr>
          <w:b/>
          <w:lang w:val="en-US"/>
        </w:rPr>
        <w:t xml:space="preserve">Fall </w:t>
      </w:r>
      <w:r w:rsidR="00E33940">
        <w:rPr>
          <w:b/>
          <w:lang w:val="en-US"/>
        </w:rPr>
        <w:t>202</w:t>
      </w:r>
      <w:r w:rsidR="00F0188E">
        <w:rPr>
          <w:b/>
          <w:lang w:val="en-US"/>
        </w:rPr>
        <w:t>2</w:t>
      </w:r>
      <w:r w:rsidR="00381806">
        <w:rPr>
          <w:lang w:val="en-US"/>
        </w:rPr>
        <w:tab/>
      </w:r>
      <w:r w:rsidR="00381806">
        <w:rPr>
          <w:lang w:val="en-US"/>
        </w:rPr>
        <w:tab/>
      </w:r>
      <w:r w:rsidR="00381806">
        <w:rPr>
          <w:lang w:val="en-US"/>
        </w:rPr>
        <w:tab/>
      </w:r>
      <w:r w:rsidR="00381806">
        <w:rPr>
          <w:lang w:val="en-US"/>
        </w:rPr>
        <w:tab/>
      </w:r>
      <w:r w:rsidR="00381806">
        <w:rPr>
          <w:lang w:val="en-US"/>
        </w:rPr>
        <w:tab/>
      </w:r>
      <w:r w:rsidR="00381806">
        <w:rPr>
          <w:lang w:val="en-US"/>
        </w:rPr>
        <w:tab/>
      </w:r>
      <w:r w:rsidR="00381806">
        <w:rPr>
          <w:lang w:val="en-US"/>
        </w:rPr>
        <w:tab/>
      </w:r>
      <w:r w:rsidR="001E01C0" w:rsidRPr="00D90601">
        <w:rPr>
          <w:b/>
          <w:lang w:val="en-US"/>
        </w:rPr>
        <w:t>Instructor</w:t>
      </w:r>
      <w:r w:rsidR="001E01C0">
        <w:rPr>
          <w:lang w:val="en-US"/>
        </w:rPr>
        <w:t xml:space="preserve">: </w:t>
      </w:r>
      <w:r w:rsidR="001E01C0" w:rsidRPr="009D6DCF">
        <w:rPr>
          <w:lang w:val="en-US"/>
        </w:rPr>
        <w:t>Dr. Rhona Shaw</w:t>
      </w:r>
      <w:r w:rsidR="002B00A7">
        <w:rPr>
          <w:lang w:val="en-US"/>
        </w:rPr>
        <w:t xml:space="preserve"> </w:t>
      </w:r>
    </w:p>
    <w:p w14:paraId="6F792FC4" w14:textId="77777777" w:rsidR="001B3E2A" w:rsidRDefault="00381806" w:rsidP="00381806">
      <w:pPr>
        <w:jc w:val="both"/>
        <w:rPr>
          <w:b/>
          <w:lang w:val="en-US"/>
        </w:rPr>
      </w:pPr>
      <w:r w:rsidRPr="0064605F">
        <w:rPr>
          <w:b/>
          <w:lang w:val="en-US"/>
        </w:rPr>
        <w:t>Lectures:</w:t>
      </w:r>
      <w:r w:rsidR="00F0188E">
        <w:rPr>
          <w:b/>
          <w:lang w:val="en-US"/>
        </w:rPr>
        <w:t xml:space="preserve"> </w:t>
      </w:r>
      <w:r w:rsidR="00F0188E" w:rsidRPr="00D90601">
        <w:rPr>
          <w:lang w:val="en-US"/>
        </w:rPr>
        <w:t>Mondays 12:30 – 2:20PM</w:t>
      </w:r>
      <w:r w:rsidR="00F0188E">
        <w:rPr>
          <w:b/>
          <w:lang w:val="en-US"/>
        </w:rPr>
        <w:tab/>
      </w:r>
      <w:r w:rsidR="001B3E2A">
        <w:rPr>
          <w:b/>
          <w:lang w:val="en-US"/>
        </w:rPr>
        <w:tab/>
      </w:r>
      <w:r w:rsidR="001B3E2A">
        <w:rPr>
          <w:b/>
          <w:lang w:val="en-US"/>
        </w:rPr>
        <w:tab/>
      </w:r>
      <w:r w:rsidR="00D90601">
        <w:rPr>
          <w:b/>
          <w:lang w:val="en-US"/>
        </w:rPr>
        <w:tab/>
      </w:r>
      <w:r w:rsidR="001B3E2A" w:rsidRPr="00D90601">
        <w:rPr>
          <w:b/>
          <w:lang w:val="en-US"/>
        </w:rPr>
        <w:t>Email:</w:t>
      </w:r>
      <w:r w:rsidR="001B3E2A">
        <w:rPr>
          <w:lang w:val="en-US"/>
        </w:rPr>
        <w:t xml:space="preserve"> </w:t>
      </w:r>
      <w:hyperlink r:id="rId7" w:history="1">
        <w:r w:rsidR="001B3E2A" w:rsidRPr="008F3289">
          <w:rPr>
            <w:rStyle w:val="Hyperlink"/>
            <w:lang w:val="en-US"/>
          </w:rPr>
          <w:t>shawrm@mcmaster.ca</w:t>
        </w:r>
      </w:hyperlink>
    </w:p>
    <w:p w14:paraId="172A575C" w14:textId="77777777" w:rsidR="001B3E2A" w:rsidRDefault="00381806" w:rsidP="001E01C0">
      <w:pPr>
        <w:jc w:val="both"/>
        <w:rPr>
          <w:lang w:val="en-US"/>
        </w:rPr>
      </w:pPr>
      <w:r w:rsidRPr="00D90601">
        <w:rPr>
          <w:b/>
          <w:lang w:val="en-US"/>
        </w:rPr>
        <w:t>Lecture Hall Location</w:t>
      </w:r>
      <w:r>
        <w:rPr>
          <w:lang w:val="en-US"/>
        </w:rPr>
        <w:t xml:space="preserve">: </w:t>
      </w:r>
      <w:r w:rsidR="00F0188E">
        <w:rPr>
          <w:lang w:val="en-US"/>
        </w:rPr>
        <w:t>CNH 102</w:t>
      </w:r>
      <w:r w:rsidR="001B3E2A">
        <w:rPr>
          <w:lang w:val="en-US"/>
        </w:rPr>
        <w:tab/>
      </w:r>
      <w:r w:rsidR="001B3E2A">
        <w:rPr>
          <w:lang w:val="en-US"/>
        </w:rPr>
        <w:tab/>
      </w:r>
      <w:r w:rsidR="001B3E2A">
        <w:rPr>
          <w:lang w:val="en-US"/>
        </w:rPr>
        <w:tab/>
      </w:r>
      <w:r w:rsidR="001B3E2A">
        <w:rPr>
          <w:lang w:val="en-US"/>
        </w:rPr>
        <w:tab/>
      </w:r>
    </w:p>
    <w:p w14:paraId="4E66204A" w14:textId="77777777" w:rsidR="001E01C0" w:rsidRDefault="00381806" w:rsidP="001E01C0">
      <w:pPr>
        <w:jc w:val="both"/>
        <w:rPr>
          <w:lang w:val="en-US"/>
        </w:rPr>
      </w:pPr>
      <w:r w:rsidRPr="00D90601">
        <w:rPr>
          <w:b/>
          <w:lang w:val="en-US"/>
        </w:rPr>
        <w:t>Office Hours:</w:t>
      </w:r>
      <w:r w:rsidR="00A478CC" w:rsidRPr="00A478CC">
        <w:rPr>
          <w:lang w:val="en-US"/>
        </w:rPr>
        <w:t xml:space="preserve"> </w:t>
      </w:r>
      <w:r w:rsidR="00A478CC">
        <w:rPr>
          <w:lang w:val="en-US"/>
        </w:rPr>
        <w:t>by appointment</w:t>
      </w:r>
      <w:r w:rsidR="00D90601">
        <w:rPr>
          <w:lang w:val="en-US"/>
        </w:rPr>
        <w:t xml:space="preserve"> via email, telephone or Zoom</w:t>
      </w:r>
      <w:r w:rsidR="00571213">
        <w:rPr>
          <w:lang w:val="en-US"/>
        </w:rPr>
        <w:tab/>
      </w:r>
    </w:p>
    <w:p w14:paraId="3EF195BE" w14:textId="77777777" w:rsidR="00AA366F" w:rsidRDefault="00AA366F" w:rsidP="001E01C0">
      <w:pPr>
        <w:jc w:val="both"/>
        <w:rPr>
          <w:lang w:val="en-US"/>
        </w:rPr>
      </w:pPr>
    </w:p>
    <w:p w14:paraId="550A7237" w14:textId="77777777" w:rsidR="001E01C0" w:rsidRPr="00A869F5" w:rsidRDefault="001E01C0" w:rsidP="001E01C0">
      <w:pPr>
        <w:rPr>
          <w:b/>
          <w:lang w:val="en-US"/>
        </w:rPr>
      </w:pPr>
      <w:r w:rsidRPr="00A869F5">
        <w:rPr>
          <w:b/>
          <w:lang w:val="en-US"/>
        </w:rPr>
        <w:t>Course Description</w:t>
      </w:r>
    </w:p>
    <w:p w14:paraId="0CCC79CE" w14:textId="77777777" w:rsidR="000F4392" w:rsidRDefault="000F4392" w:rsidP="000F4392">
      <w:pPr>
        <w:rPr>
          <w:lang w:val="en-US"/>
        </w:rPr>
      </w:pPr>
      <w:r w:rsidRPr="000F4392">
        <w:rPr>
          <w:lang w:val="en-US"/>
        </w:rPr>
        <w:t>This</w:t>
      </w:r>
      <w:r>
        <w:rPr>
          <w:lang w:val="en-US"/>
        </w:rPr>
        <w:t xml:space="preserve"> </w:t>
      </w:r>
      <w:r w:rsidRPr="000F4392">
        <w:rPr>
          <w:lang w:val="en-US"/>
        </w:rPr>
        <w:t>course</w:t>
      </w:r>
      <w:r>
        <w:rPr>
          <w:lang w:val="en-US"/>
        </w:rPr>
        <w:t xml:space="preserve"> introduces you to the basic tools and concepts </w:t>
      </w:r>
      <w:r w:rsidRPr="000F4392">
        <w:rPr>
          <w:lang w:val="en-US"/>
        </w:rPr>
        <w:t>of</w:t>
      </w:r>
      <w:r>
        <w:rPr>
          <w:lang w:val="en-US"/>
        </w:rPr>
        <w:t xml:space="preserve"> </w:t>
      </w:r>
      <w:r w:rsidRPr="000F4392">
        <w:rPr>
          <w:lang w:val="en-US"/>
        </w:rPr>
        <w:t>qualitative</w:t>
      </w:r>
      <w:r>
        <w:rPr>
          <w:lang w:val="en-US"/>
        </w:rPr>
        <w:t xml:space="preserve"> social </w:t>
      </w:r>
      <w:r w:rsidRPr="000F4392">
        <w:rPr>
          <w:lang w:val="en-US"/>
        </w:rPr>
        <w:t>research.</w:t>
      </w:r>
      <w:r>
        <w:rPr>
          <w:lang w:val="en-US"/>
        </w:rPr>
        <w:t xml:space="preserve"> </w:t>
      </w:r>
      <w:r w:rsidRPr="000F4392">
        <w:rPr>
          <w:lang w:val="en-US"/>
        </w:rPr>
        <w:t>We</w:t>
      </w:r>
      <w:r>
        <w:rPr>
          <w:lang w:val="en-US"/>
        </w:rPr>
        <w:t xml:space="preserve"> </w:t>
      </w:r>
      <w:r w:rsidRPr="000F4392">
        <w:rPr>
          <w:lang w:val="en-US"/>
        </w:rPr>
        <w:t>focus</w:t>
      </w:r>
      <w:r>
        <w:rPr>
          <w:lang w:val="en-US"/>
        </w:rPr>
        <w:t xml:space="preserve"> </w:t>
      </w:r>
      <w:r w:rsidRPr="000F4392">
        <w:rPr>
          <w:lang w:val="en-US"/>
        </w:rPr>
        <w:t>on</w:t>
      </w:r>
      <w:r>
        <w:rPr>
          <w:lang w:val="en-US"/>
        </w:rPr>
        <w:t xml:space="preserve"> </w:t>
      </w:r>
      <w:r w:rsidRPr="000F4392">
        <w:rPr>
          <w:lang w:val="en-US"/>
        </w:rPr>
        <w:t>t</w:t>
      </w:r>
      <w:r>
        <w:rPr>
          <w:lang w:val="en-US"/>
        </w:rPr>
        <w:t xml:space="preserve">wo qualitative </w:t>
      </w:r>
      <w:r w:rsidRPr="000F4392">
        <w:rPr>
          <w:lang w:val="en-US"/>
        </w:rPr>
        <w:t>research</w:t>
      </w:r>
      <w:r>
        <w:rPr>
          <w:lang w:val="en-US"/>
        </w:rPr>
        <w:t xml:space="preserve"> </w:t>
      </w:r>
      <w:r w:rsidRPr="000F4392">
        <w:rPr>
          <w:lang w:val="en-US"/>
        </w:rPr>
        <w:t>methods</w:t>
      </w:r>
      <w:r>
        <w:rPr>
          <w:lang w:val="en-US"/>
        </w:rPr>
        <w:t xml:space="preserve"> </w:t>
      </w:r>
      <w:r w:rsidRPr="000F4392">
        <w:rPr>
          <w:lang w:val="en-US"/>
        </w:rPr>
        <w:t>used</w:t>
      </w:r>
      <w:r>
        <w:rPr>
          <w:lang w:val="en-US"/>
        </w:rPr>
        <w:t xml:space="preserve"> </w:t>
      </w:r>
      <w:r w:rsidRPr="000F4392">
        <w:rPr>
          <w:lang w:val="en-US"/>
        </w:rPr>
        <w:t>regularly</w:t>
      </w:r>
      <w:r>
        <w:rPr>
          <w:lang w:val="en-US"/>
        </w:rPr>
        <w:t xml:space="preserve"> </w:t>
      </w:r>
      <w:r w:rsidRPr="000F4392">
        <w:rPr>
          <w:lang w:val="en-US"/>
        </w:rPr>
        <w:t>by</w:t>
      </w:r>
      <w:r>
        <w:rPr>
          <w:lang w:val="en-US"/>
        </w:rPr>
        <w:t xml:space="preserve"> </w:t>
      </w:r>
      <w:r w:rsidR="00E33940">
        <w:rPr>
          <w:lang w:val="en-US"/>
        </w:rPr>
        <w:t xml:space="preserve">qualitative </w:t>
      </w:r>
      <w:r>
        <w:rPr>
          <w:lang w:val="en-US"/>
        </w:rPr>
        <w:t>sociologists</w:t>
      </w:r>
      <w:r w:rsidR="009E62BB">
        <w:rPr>
          <w:lang w:val="en-US"/>
        </w:rPr>
        <w:t xml:space="preserve"> - </w:t>
      </w:r>
      <w:r w:rsidR="008722AA">
        <w:rPr>
          <w:lang w:val="en-US"/>
        </w:rPr>
        <w:t>T</w:t>
      </w:r>
      <w:r w:rsidR="00C27D9E">
        <w:rPr>
          <w:lang w:val="en-US"/>
        </w:rPr>
        <w:t>extual</w:t>
      </w:r>
      <w:r w:rsidR="00152F8E">
        <w:rPr>
          <w:lang w:val="en-US"/>
        </w:rPr>
        <w:t xml:space="preserve"> </w:t>
      </w:r>
      <w:r w:rsidR="008722AA">
        <w:rPr>
          <w:lang w:val="en-US"/>
        </w:rPr>
        <w:t>A</w:t>
      </w:r>
      <w:r w:rsidR="00152F8E">
        <w:rPr>
          <w:lang w:val="en-US"/>
        </w:rPr>
        <w:t xml:space="preserve">nalysis and </w:t>
      </w:r>
      <w:r w:rsidR="008722AA">
        <w:rPr>
          <w:lang w:val="en-US"/>
        </w:rPr>
        <w:t>N</w:t>
      </w:r>
      <w:r>
        <w:rPr>
          <w:lang w:val="en-US"/>
        </w:rPr>
        <w:t xml:space="preserve">aturalistic </w:t>
      </w:r>
      <w:r w:rsidR="008722AA">
        <w:rPr>
          <w:lang w:val="en-US"/>
        </w:rPr>
        <w:t>O</w:t>
      </w:r>
      <w:r>
        <w:rPr>
          <w:lang w:val="en-US"/>
        </w:rPr>
        <w:t>bservation</w:t>
      </w:r>
      <w:r w:rsidRPr="000F4392">
        <w:rPr>
          <w:lang w:val="en-US"/>
        </w:rPr>
        <w:t>.</w:t>
      </w:r>
      <w:r>
        <w:rPr>
          <w:lang w:val="en-US"/>
        </w:rPr>
        <w:t xml:space="preserve"> </w:t>
      </w:r>
    </w:p>
    <w:p w14:paraId="1B6994CD" w14:textId="77777777" w:rsidR="000F4392" w:rsidRPr="000F4392" w:rsidRDefault="000F4392" w:rsidP="000F4392">
      <w:pPr>
        <w:rPr>
          <w:lang w:val="en-US"/>
        </w:rPr>
      </w:pPr>
      <w:r>
        <w:rPr>
          <w:lang w:val="en-US"/>
        </w:rPr>
        <w:t>Students in this course will</w:t>
      </w:r>
      <w:r w:rsidR="00917246">
        <w:rPr>
          <w:lang w:val="en-US"/>
        </w:rPr>
        <w:t xml:space="preserve"> glean the following</w:t>
      </w:r>
      <w:r>
        <w:rPr>
          <w:lang w:val="en-US"/>
        </w:rPr>
        <w:t>:</w:t>
      </w:r>
    </w:p>
    <w:p w14:paraId="3C7E4275" w14:textId="77777777" w:rsidR="000F4392" w:rsidRDefault="000F4392" w:rsidP="009E62BB">
      <w:pPr>
        <w:ind w:left="720"/>
        <w:rPr>
          <w:lang w:val="en-US"/>
        </w:rPr>
      </w:pPr>
      <w:r w:rsidRPr="000F4392">
        <w:rPr>
          <w:lang w:val="en-US"/>
        </w:rPr>
        <w:t>1. Learn</w:t>
      </w:r>
      <w:r w:rsidR="009E62BB">
        <w:rPr>
          <w:lang w:val="en-US"/>
        </w:rPr>
        <w:t xml:space="preserve"> </w:t>
      </w:r>
      <w:r w:rsidRPr="000F4392">
        <w:rPr>
          <w:lang w:val="en-US"/>
        </w:rPr>
        <w:t>about</w:t>
      </w:r>
      <w:r w:rsidR="009E62BB">
        <w:rPr>
          <w:lang w:val="en-US"/>
        </w:rPr>
        <w:t xml:space="preserve"> </w:t>
      </w:r>
      <w:r w:rsidRPr="000F4392">
        <w:rPr>
          <w:lang w:val="en-US"/>
        </w:rPr>
        <w:t>qualitative</w:t>
      </w:r>
      <w:r w:rsidR="009E62BB">
        <w:rPr>
          <w:lang w:val="en-US"/>
        </w:rPr>
        <w:t xml:space="preserve"> </w:t>
      </w:r>
      <w:r w:rsidRPr="000F4392">
        <w:rPr>
          <w:lang w:val="en-US"/>
        </w:rPr>
        <w:t>research</w:t>
      </w:r>
      <w:r w:rsidR="009E62BB">
        <w:rPr>
          <w:lang w:val="en-US"/>
        </w:rPr>
        <w:t xml:space="preserve"> </w:t>
      </w:r>
      <w:r w:rsidRPr="000F4392">
        <w:rPr>
          <w:lang w:val="en-US"/>
        </w:rPr>
        <w:t>methods</w:t>
      </w:r>
      <w:r w:rsidR="009E62BB">
        <w:rPr>
          <w:lang w:val="en-US"/>
        </w:rPr>
        <w:t xml:space="preserve"> </w:t>
      </w:r>
      <w:r w:rsidRPr="000F4392">
        <w:rPr>
          <w:lang w:val="en-US"/>
        </w:rPr>
        <w:t>by</w:t>
      </w:r>
      <w:r w:rsidR="009E62BB">
        <w:rPr>
          <w:lang w:val="en-US"/>
        </w:rPr>
        <w:t xml:space="preserve"> </w:t>
      </w:r>
      <w:r w:rsidRPr="000F4392">
        <w:rPr>
          <w:lang w:val="en-US"/>
        </w:rPr>
        <w:t>reading</w:t>
      </w:r>
      <w:r w:rsidR="009E62BB">
        <w:rPr>
          <w:lang w:val="en-US"/>
        </w:rPr>
        <w:t xml:space="preserve"> </w:t>
      </w:r>
      <w:r w:rsidRPr="000F4392">
        <w:rPr>
          <w:lang w:val="en-US"/>
        </w:rPr>
        <w:t>about</w:t>
      </w:r>
      <w:r w:rsidR="009E62BB">
        <w:rPr>
          <w:lang w:val="en-US"/>
        </w:rPr>
        <w:t xml:space="preserve"> them</w:t>
      </w:r>
      <w:r w:rsidR="007317E3">
        <w:rPr>
          <w:lang w:val="en-US"/>
        </w:rPr>
        <w:t xml:space="preserve"> and</w:t>
      </w:r>
      <w:r w:rsidR="009E62BB">
        <w:rPr>
          <w:lang w:val="en-US"/>
        </w:rPr>
        <w:t xml:space="preserve"> s</w:t>
      </w:r>
      <w:r w:rsidRPr="000F4392">
        <w:rPr>
          <w:lang w:val="en-US"/>
        </w:rPr>
        <w:t>eeing</w:t>
      </w:r>
      <w:r w:rsidR="009E62BB">
        <w:rPr>
          <w:lang w:val="en-US"/>
        </w:rPr>
        <w:t xml:space="preserve"> examples </w:t>
      </w:r>
      <w:r w:rsidRPr="000F4392">
        <w:rPr>
          <w:lang w:val="en-US"/>
        </w:rPr>
        <w:t>of</w:t>
      </w:r>
      <w:r w:rsidR="009E62BB">
        <w:rPr>
          <w:lang w:val="en-US"/>
        </w:rPr>
        <w:t xml:space="preserve"> </w:t>
      </w:r>
      <w:r w:rsidRPr="000F4392">
        <w:rPr>
          <w:lang w:val="en-US"/>
        </w:rPr>
        <w:t>how</w:t>
      </w:r>
      <w:r w:rsidR="009E62BB">
        <w:rPr>
          <w:lang w:val="en-US"/>
        </w:rPr>
        <w:t xml:space="preserve"> </w:t>
      </w:r>
      <w:r w:rsidRPr="000F4392">
        <w:rPr>
          <w:lang w:val="en-US"/>
        </w:rPr>
        <w:t>sociologists</w:t>
      </w:r>
      <w:r w:rsidR="009E62BB">
        <w:rPr>
          <w:lang w:val="en-US"/>
        </w:rPr>
        <w:t xml:space="preserve"> </w:t>
      </w:r>
      <w:r w:rsidRPr="000F4392">
        <w:rPr>
          <w:lang w:val="en-US"/>
        </w:rPr>
        <w:t>use</w:t>
      </w:r>
      <w:r w:rsidR="009E62BB">
        <w:rPr>
          <w:lang w:val="en-US"/>
        </w:rPr>
        <w:t xml:space="preserve"> </w:t>
      </w:r>
      <w:r w:rsidRPr="000F4392">
        <w:rPr>
          <w:lang w:val="en-US"/>
        </w:rPr>
        <w:t>them.</w:t>
      </w:r>
    </w:p>
    <w:p w14:paraId="52C84F01" w14:textId="77777777" w:rsidR="000F4392" w:rsidRDefault="000F4392" w:rsidP="009E62BB">
      <w:pPr>
        <w:ind w:left="720"/>
        <w:rPr>
          <w:lang w:val="en-US"/>
        </w:rPr>
      </w:pPr>
      <w:r w:rsidRPr="000F4392">
        <w:rPr>
          <w:lang w:val="en-US"/>
        </w:rPr>
        <w:t>2. Gain</w:t>
      </w:r>
      <w:r w:rsidR="009E62BB">
        <w:rPr>
          <w:lang w:val="en-US"/>
        </w:rPr>
        <w:t xml:space="preserve"> </w:t>
      </w:r>
      <w:r w:rsidRPr="000F4392">
        <w:rPr>
          <w:lang w:val="en-US"/>
        </w:rPr>
        <w:t>insight</w:t>
      </w:r>
      <w:r w:rsidR="00917246">
        <w:rPr>
          <w:lang w:val="en-US"/>
        </w:rPr>
        <w:t>s</w:t>
      </w:r>
      <w:r w:rsidR="009E62BB">
        <w:rPr>
          <w:lang w:val="en-US"/>
        </w:rPr>
        <w:t xml:space="preserve"> </w:t>
      </w:r>
      <w:r w:rsidRPr="000F4392">
        <w:rPr>
          <w:lang w:val="en-US"/>
        </w:rPr>
        <w:t>into</w:t>
      </w:r>
      <w:r w:rsidR="009E62BB">
        <w:rPr>
          <w:lang w:val="en-US"/>
        </w:rPr>
        <w:t xml:space="preserve"> </w:t>
      </w:r>
      <w:r w:rsidRPr="000F4392">
        <w:rPr>
          <w:lang w:val="en-US"/>
        </w:rPr>
        <w:t>the</w:t>
      </w:r>
      <w:r w:rsidR="009E62BB">
        <w:rPr>
          <w:lang w:val="en-US"/>
        </w:rPr>
        <w:t xml:space="preserve"> </w:t>
      </w:r>
      <w:r w:rsidRPr="000F4392">
        <w:rPr>
          <w:lang w:val="en-US"/>
        </w:rPr>
        <w:t>strengths</w:t>
      </w:r>
      <w:r w:rsidR="009E62BB">
        <w:rPr>
          <w:lang w:val="en-US"/>
        </w:rPr>
        <w:t xml:space="preserve"> </w:t>
      </w:r>
      <w:r w:rsidRPr="000F4392">
        <w:rPr>
          <w:lang w:val="en-US"/>
        </w:rPr>
        <w:t>and</w:t>
      </w:r>
      <w:r w:rsidR="009E62BB">
        <w:rPr>
          <w:lang w:val="en-US"/>
        </w:rPr>
        <w:t xml:space="preserve"> </w:t>
      </w:r>
      <w:r w:rsidRPr="000F4392">
        <w:rPr>
          <w:lang w:val="en-US"/>
        </w:rPr>
        <w:t>weaknesses</w:t>
      </w:r>
      <w:r w:rsidR="009E62BB">
        <w:rPr>
          <w:lang w:val="en-US"/>
        </w:rPr>
        <w:t xml:space="preserve"> </w:t>
      </w:r>
      <w:r w:rsidRPr="000F4392">
        <w:rPr>
          <w:lang w:val="en-US"/>
        </w:rPr>
        <w:t>of</w:t>
      </w:r>
      <w:r w:rsidR="009E62BB">
        <w:rPr>
          <w:lang w:val="en-US"/>
        </w:rPr>
        <w:t xml:space="preserve"> </w:t>
      </w:r>
      <w:r w:rsidRPr="000F4392">
        <w:rPr>
          <w:lang w:val="en-US"/>
        </w:rPr>
        <w:t>different</w:t>
      </w:r>
      <w:r w:rsidR="009E62BB">
        <w:rPr>
          <w:lang w:val="en-US"/>
        </w:rPr>
        <w:t xml:space="preserve"> </w:t>
      </w:r>
      <w:r w:rsidRPr="000F4392">
        <w:rPr>
          <w:lang w:val="en-US"/>
        </w:rPr>
        <w:t>types</w:t>
      </w:r>
      <w:r w:rsidR="009E62BB">
        <w:rPr>
          <w:lang w:val="en-US"/>
        </w:rPr>
        <w:t xml:space="preserve"> </w:t>
      </w:r>
      <w:r w:rsidRPr="000F4392">
        <w:rPr>
          <w:lang w:val="en-US"/>
        </w:rPr>
        <w:t>of</w:t>
      </w:r>
      <w:r w:rsidR="009E62BB">
        <w:rPr>
          <w:lang w:val="en-US"/>
        </w:rPr>
        <w:t xml:space="preserve"> </w:t>
      </w:r>
      <w:r w:rsidRPr="000F4392">
        <w:rPr>
          <w:lang w:val="en-US"/>
        </w:rPr>
        <w:t>qualitative</w:t>
      </w:r>
      <w:r w:rsidR="009E62BB">
        <w:rPr>
          <w:lang w:val="en-US"/>
        </w:rPr>
        <w:t xml:space="preserve"> </w:t>
      </w:r>
      <w:r w:rsidRPr="000F4392">
        <w:rPr>
          <w:lang w:val="en-US"/>
        </w:rPr>
        <w:t>methods,</w:t>
      </w:r>
      <w:r w:rsidR="009E62BB">
        <w:rPr>
          <w:lang w:val="en-US"/>
        </w:rPr>
        <w:t xml:space="preserve"> </w:t>
      </w:r>
      <w:r w:rsidR="00D473E9">
        <w:rPr>
          <w:lang w:val="en-US"/>
        </w:rPr>
        <w:t xml:space="preserve">and </w:t>
      </w:r>
      <w:r w:rsidRPr="000F4392">
        <w:rPr>
          <w:lang w:val="en-US"/>
        </w:rPr>
        <w:t>the</w:t>
      </w:r>
      <w:r w:rsidR="009E62BB">
        <w:rPr>
          <w:lang w:val="en-US"/>
        </w:rPr>
        <w:t xml:space="preserve"> k</w:t>
      </w:r>
      <w:r w:rsidRPr="000F4392">
        <w:rPr>
          <w:lang w:val="en-US"/>
        </w:rPr>
        <w:t>inds</w:t>
      </w:r>
      <w:r w:rsidR="009E62BB">
        <w:rPr>
          <w:lang w:val="en-US"/>
        </w:rPr>
        <w:t xml:space="preserve"> of </w:t>
      </w:r>
      <w:r w:rsidR="00D473E9">
        <w:rPr>
          <w:lang w:val="en-US"/>
        </w:rPr>
        <w:t xml:space="preserve">research </w:t>
      </w:r>
      <w:r w:rsidRPr="000F4392">
        <w:rPr>
          <w:lang w:val="en-US"/>
        </w:rPr>
        <w:t>methods</w:t>
      </w:r>
      <w:r w:rsidR="009E62BB">
        <w:rPr>
          <w:lang w:val="en-US"/>
        </w:rPr>
        <w:t xml:space="preserve"> </w:t>
      </w:r>
      <w:r w:rsidRPr="000F4392">
        <w:rPr>
          <w:lang w:val="en-US"/>
        </w:rPr>
        <w:t>appropriate</w:t>
      </w:r>
      <w:r w:rsidR="009E62BB">
        <w:rPr>
          <w:lang w:val="en-US"/>
        </w:rPr>
        <w:t xml:space="preserve"> </w:t>
      </w:r>
      <w:r w:rsidRPr="000F4392">
        <w:rPr>
          <w:lang w:val="en-US"/>
        </w:rPr>
        <w:t>to</w:t>
      </w:r>
      <w:r w:rsidR="009E62BB">
        <w:rPr>
          <w:lang w:val="en-US"/>
        </w:rPr>
        <w:t xml:space="preserve"> </w:t>
      </w:r>
      <w:r w:rsidRPr="000F4392">
        <w:rPr>
          <w:lang w:val="en-US"/>
        </w:rPr>
        <w:t>different</w:t>
      </w:r>
      <w:r w:rsidR="009E62BB">
        <w:rPr>
          <w:lang w:val="en-US"/>
        </w:rPr>
        <w:t xml:space="preserve"> </w:t>
      </w:r>
      <w:r w:rsidRPr="000F4392">
        <w:rPr>
          <w:lang w:val="en-US"/>
        </w:rPr>
        <w:t>research</w:t>
      </w:r>
      <w:r w:rsidR="009E62BB">
        <w:rPr>
          <w:lang w:val="en-US"/>
        </w:rPr>
        <w:t xml:space="preserve"> </w:t>
      </w:r>
      <w:r w:rsidRPr="000F4392">
        <w:rPr>
          <w:lang w:val="en-US"/>
        </w:rPr>
        <w:t>questions.</w:t>
      </w:r>
    </w:p>
    <w:p w14:paraId="698BC4A9" w14:textId="77777777" w:rsidR="009E62BB" w:rsidRDefault="009E62BB" w:rsidP="009E62BB">
      <w:pPr>
        <w:ind w:left="720"/>
        <w:rPr>
          <w:lang w:val="en-US"/>
        </w:rPr>
      </w:pPr>
      <w:r>
        <w:rPr>
          <w:lang w:val="en-US"/>
        </w:rPr>
        <w:t xml:space="preserve">3. Develop their skills in </w:t>
      </w:r>
      <w:r w:rsidR="008722AA">
        <w:rPr>
          <w:lang w:val="en-US"/>
        </w:rPr>
        <w:t>T</w:t>
      </w:r>
      <w:r w:rsidR="008E24A3">
        <w:rPr>
          <w:lang w:val="en-US"/>
        </w:rPr>
        <w:t xml:space="preserve">extual </w:t>
      </w:r>
      <w:r w:rsidR="008722AA">
        <w:rPr>
          <w:lang w:val="en-US"/>
        </w:rPr>
        <w:t>A</w:t>
      </w:r>
      <w:r w:rsidR="008E24A3">
        <w:rPr>
          <w:lang w:val="en-US"/>
        </w:rPr>
        <w:t xml:space="preserve">nalysis and </w:t>
      </w:r>
      <w:r w:rsidR="008722AA">
        <w:rPr>
          <w:lang w:val="en-US"/>
        </w:rPr>
        <w:t>N</w:t>
      </w:r>
      <w:r>
        <w:rPr>
          <w:lang w:val="en-US"/>
        </w:rPr>
        <w:t xml:space="preserve">aturalistic </w:t>
      </w:r>
      <w:r w:rsidR="008722AA">
        <w:rPr>
          <w:lang w:val="en-US"/>
        </w:rPr>
        <w:t>O</w:t>
      </w:r>
      <w:r>
        <w:rPr>
          <w:lang w:val="en-US"/>
        </w:rPr>
        <w:t xml:space="preserve">bservation by using each method to investigate a topic or </w:t>
      </w:r>
      <w:r w:rsidR="00917246">
        <w:rPr>
          <w:lang w:val="en-US"/>
        </w:rPr>
        <w:t xml:space="preserve">research </w:t>
      </w:r>
      <w:r>
        <w:rPr>
          <w:lang w:val="en-US"/>
        </w:rPr>
        <w:t>question of their choice.</w:t>
      </w:r>
    </w:p>
    <w:p w14:paraId="3204656E" w14:textId="77777777" w:rsidR="009E62BB" w:rsidRDefault="009E62BB" w:rsidP="000F4392">
      <w:pPr>
        <w:rPr>
          <w:lang w:val="en-US"/>
        </w:rPr>
      </w:pPr>
    </w:p>
    <w:p w14:paraId="6DB40539" w14:textId="77777777" w:rsidR="00431141" w:rsidRDefault="009E62BB" w:rsidP="000F4392">
      <w:pPr>
        <w:rPr>
          <w:lang w:val="en-US"/>
        </w:rPr>
      </w:pPr>
      <w:r>
        <w:rPr>
          <w:lang w:val="en-US"/>
        </w:rPr>
        <w:t xml:space="preserve">In addition to completing </w:t>
      </w:r>
      <w:r w:rsidR="007317E3">
        <w:rPr>
          <w:lang w:val="en-US"/>
        </w:rPr>
        <w:t xml:space="preserve">the </w:t>
      </w:r>
      <w:r>
        <w:rPr>
          <w:lang w:val="en-US"/>
        </w:rPr>
        <w:t>weekly reading</w:t>
      </w:r>
      <w:r w:rsidR="007317E3">
        <w:rPr>
          <w:lang w:val="en-US"/>
        </w:rPr>
        <w:t>s</w:t>
      </w:r>
      <w:r>
        <w:rPr>
          <w:lang w:val="en-US"/>
        </w:rPr>
        <w:t xml:space="preserve">, this class </w:t>
      </w:r>
      <w:r w:rsidR="00D473E9">
        <w:rPr>
          <w:lang w:val="en-US"/>
        </w:rPr>
        <w:t xml:space="preserve">focuses on </w:t>
      </w:r>
      <w:r w:rsidR="00D473E9" w:rsidRPr="00C27D9E">
        <w:rPr>
          <w:b/>
          <w:i/>
          <w:u w:val="single"/>
          <w:lang w:val="en-US"/>
        </w:rPr>
        <w:t>how to do</w:t>
      </w:r>
      <w:r w:rsidR="00D473E9">
        <w:rPr>
          <w:lang w:val="en-US"/>
        </w:rPr>
        <w:t xml:space="preserve"> qualitative research, including the </w:t>
      </w:r>
      <w:r w:rsidR="00D473E9" w:rsidRPr="00C27D9E">
        <w:rPr>
          <w:b/>
          <w:i/>
          <w:u w:val="single"/>
          <w:lang w:val="en-US"/>
        </w:rPr>
        <w:t>actual doing of</w:t>
      </w:r>
      <w:r w:rsidR="00D473E9">
        <w:rPr>
          <w:lang w:val="en-US"/>
        </w:rPr>
        <w:t xml:space="preserve"> qualitative research. T</w:t>
      </w:r>
      <w:r w:rsidR="00152F8E">
        <w:rPr>
          <w:lang w:val="en-US"/>
        </w:rPr>
        <w:t>wo of the 3</w:t>
      </w:r>
      <w:r w:rsidR="00D473E9">
        <w:rPr>
          <w:lang w:val="en-US"/>
        </w:rPr>
        <w:t xml:space="preserve"> major </w:t>
      </w:r>
      <w:r w:rsidR="00917246">
        <w:rPr>
          <w:lang w:val="en-US"/>
        </w:rPr>
        <w:t>assignments</w:t>
      </w:r>
      <w:r w:rsidR="00D473E9">
        <w:rPr>
          <w:lang w:val="en-US"/>
        </w:rPr>
        <w:t xml:space="preserve"> for this course include creating and conducting 2 </w:t>
      </w:r>
      <w:r w:rsidR="00152F8E">
        <w:rPr>
          <w:lang w:val="en-US"/>
        </w:rPr>
        <w:t xml:space="preserve">independent </w:t>
      </w:r>
      <w:r w:rsidR="00E33940">
        <w:rPr>
          <w:lang w:val="en-US"/>
        </w:rPr>
        <w:t>research initiatives:</w:t>
      </w:r>
      <w:r w:rsidR="00D473E9">
        <w:rPr>
          <w:lang w:val="en-US"/>
        </w:rPr>
        <w:t xml:space="preserve"> </w:t>
      </w:r>
      <w:r w:rsidR="00A478CC">
        <w:rPr>
          <w:lang w:val="en-US"/>
        </w:rPr>
        <w:t xml:space="preserve">a </w:t>
      </w:r>
      <w:r w:rsidR="008722AA">
        <w:rPr>
          <w:lang w:val="en-US"/>
        </w:rPr>
        <w:t>T</w:t>
      </w:r>
      <w:r w:rsidR="00D473E9">
        <w:rPr>
          <w:lang w:val="en-US"/>
        </w:rPr>
        <w:t xml:space="preserve">extual </w:t>
      </w:r>
      <w:r w:rsidR="008722AA">
        <w:rPr>
          <w:lang w:val="en-US"/>
        </w:rPr>
        <w:t>A</w:t>
      </w:r>
      <w:r w:rsidR="00D473E9">
        <w:rPr>
          <w:lang w:val="en-US"/>
        </w:rPr>
        <w:t xml:space="preserve">nalysis of a medium </w:t>
      </w:r>
      <w:r w:rsidR="00152F8E">
        <w:rPr>
          <w:lang w:val="en-US"/>
        </w:rPr>
        <w:t xml:space="preserve">of your choice </w:t>
      </w:r>
      <w:r w:rsidR="00D473E9">
        <w:rPr>
          <w:lang w:val="en-US"/>
        </w:rPr>
        <w:t>(</w:t>
      </w:r>
      <w:proofErr w:type="gramStart"/>
      <w:r w:rsidR="00D473E9">
        <w:rPr>
          <w:lang w:val="en-US"/>
        </w:rPr>
        <w:t>e.g.</w:t>
      </w:r>
      <w:proofErr w:type="gramEnd"/>
      <w:r w:rsidR="00D473E9">
        <w:rPr>
          <w:lang w:val="en-US"/>
        </w:rPr>
        <w:t xml:space="preserve"> comic books, a TV show, advertisements, etc</w:t>
      </w:r>
      <w:r w:rsidR="009A65ED">
        <w:rPr>
          <w:lang w:val="en-US"/>
        </w:rPr>
        <w:t>.,</w:t>
      </w:r>
      <w:r w:rsidR="00D473E9">
        <w:rPr>
          <w:lang w:val="en-US"/>
        </w:rPr>
        <w:t>)</w:t>
      </w:r>
      <w:r w:rsidR="00152F8E">
        <w:rPr>
          <w:lang w:val="en-US"/>
        </w:rPr>
        <w:t>,</w:t>
      </w:r>
      <w:r w:rsidR="00D473E9">
        <w:rPr>
          <w:lang w:val="en-US"/>
        </w:rPr>
        <w:t xml:space="preserve"> and</w:t>
      </w:r>
      <w:r w:rsidR="00682860">
        <w:rPr>
          <w:lang w:val="en-US"/>
        </w:rPr>
        <w:t xml:space="preserve"> an</w:t>
      </w:r>
      <w:r w:rsidR="00D473E9">
        <w:rPr>
          <w:lang w:val="en-US"/>
        </w:rPr>
        <w:t xml:space="preserve"> in-depth </w:t>
      </w:r>
      <w:r w:rsidR="001236D7">
        <w:rPr>
          <w:lang w:val="en-US"/>
        </w:rPr>
        <w:t>N</w:t>
      </w:r>
      <w:r w:rsidR="00D473E9">
        <w:rPr>
          <w:lang w:val="en-US"/>
        </w:rPr>
        <w:t xml:space="preserve">aturalistic </w:t>
      </w:r>
      <w:r w:rsidR="001236D7">
        <w:rPr>
          <w:lang w:val="en-US"/>
        </w:rPr>
        <w:t>O</w:t>
      </w:r>
      <w:r w:rsidR="00D473E9">
        <w:rPr>
          <w:lang w:val="en-US"/>
        </w:rPr>
        <w:t xml:space="preserve">bservation </w:t>
      </w:r>
      <w:r w:rsidR="00152F8E">
        <w:rPr>
          <w:lang w:val="en-US"/>
        </w:rPr>
        <w:t xml:space="preserve">of people interacting in everyday life. </w:t>
      </w:r>
      <w:r>
        <w:rPr>
          <w:lang w:val="en-US"/>
        </w:rPr>
        <w:t xml:space="preserve">Your topic </w:t>
      </w:r>
      <w:r w:rsidR="00152F8E">
        <w:rPr>
          <w:lang w:val="en-US"/>
        </w:rPr>
        <w:t>for th</w:t>
      </w:r>
      <w:r w:rsidR="00E33940">
        <w:rPr>
          <w:lang w:val="en-US"/>
        </w:rPr>
        <w:t>e</w:t>
      </w:r>
      <w:r w:rsidR="00DD0EBA">
        <w:rPr>
          <w:lang w:val="en-US"/>
        </w:rPr>
        <w:t xml:space="preserve"> Naturalistic Observation </w:t>
      </w:r>
      <w:r w:rsidR="00152F8E">
        <w:rPr>
          <w:lang w:val="en-US"/>
        </w:rPr>
        <w:t xml:space="preserve">initiative </w:t>
      </w:r>
      <w:r>
        <w:rPr>
          <w:lang w:val="en-US"/>
        </w:rPr>
        <w:t xml:space="preserve">may be something as seemingly </w:t>
      </w:r>
      <w:r w:rsidR="002B2977">
        <w:rPr>
          <w:lang w:val="en-US"/>
        </w:rPr>
        <w:t>‘</w:t>
      </w:r>
      <w:r w:rsidR="00682860">
        <w:rPr>
          <w:lang w:val="en-US"/>
        </w:rPr>
        <w:t xml:space="preserve">obvious and </w:t>
      </w:r>
      <w:r>
        <w:rPr>
          <w:lang w:val="en-US"/>
        </w:rPr>
        <w:t>straight-forward</w:t>
      </w:r>
      <w:r w:rsidR="002B2977">
        <w:rPr>
          <w:lang w:val="en-US"/>
        </w:rPr>
        <w:t>’</w:t>
      </w:r>
      <w:r>
        <w:rPr>
          <w:lang w:val="en-US"/>
        </w:rPr>
        <w:t xml:space="preserve"> a</w:t>
      </w:r>
      <w:r w:rsidR="0083527D">
        <w:rPr>
          <w:lang w:val="en-US"/>
        </w:rPr>
        <w:t xml:space="preserve">s </w:t>
      </w:r>
      <w:r w:rsidR="00152F8E">
        <w:rPr>
          <w:lang w:val="en-US"/>
        </w:rPr>
        <w:t xml:space="preserve">the social organization </w:t>
      </w:r>
      <w:r w:rsidR="002B2977">
        <w:rPr>
          <w:lang w:val="en-US"/>
        </w:rPr>
        <w:t xml:space="preserve">and interactional dynamic </w:t>
      </w:r>
      <w:r w:rsidR="00152F8E">
        <w:rPr>
          <w:lang w:val="en-US"/>
        </w:rPr>
        <w:t>of Sunday dinners</w:t>
      </w:r>
      <w:r>
        <w:rPr>
          <w:lang w:val="en-US"/>
        </w:rPr>
        <w:t xml:space="preserve"> </w:t>
      </w:r>
      <w:r w:rsidR="00152F8E">
        <w:rPr>
          <w:lang w:val="en-US"/>
        </w:rPr>
        <w:t xml:space="preserve">at home </w:t>
      </w:r>
      <w:r w:rsidR="002B2977">
        <w:rPr>
          <w:lang w:val="en-US"/>
        </w:rPr>
        <w:t xml:space="preserve">with the family, </w:t>
      </w:r>
      <w:r>
        <w:rPr>
          <w:lang w:val="en-US"/>
        </w:rPr>
        <w:t xml:space="preserve">or something more complex </w:t>
      </w:r>
      <w:r w:rsidR="0083527D">
        <w:rPr>
          <w:lang w:val="en-US"/>
        </w:rPr>
        <w:t xml:space="preserve">such as </w:t>
      </w:r>
      <w:r w:rsidR="002B2977">
        <w:rPr>
          <w:lang w:val="en-US"/>
        </w:rPr>
        <w:t xml:space="preserve">gendered </w:t>
      </w:r>
      <w:r w:rsidR="0083527D">
        <w:rPr>
          <w:lang w:val="en-US"/>
        </w:rPr>
        <w:t xml:space="preserve">interactions in </w:t>
      </w:r>
      <w:r w:rsidR="002B2977">
        <w:rPr>
          <w:lang w:val="en-US"/>
        </w:rPr>
        <w:t>fitness centres</w:t>
      </w:r>
      <w:r w:rsidR="0083527D">
        <w:rPr>
          <w:lang w:val="en-US"/>
        </w:rPr>
        <w:t xml:space="preserve">, or </w:t>
      </w:r>
      <w:r w:rsidR="002B2977">
        <w:rPr>
          <w:lang w:val="en-US"/>
        </w:rPr>
        <w:t xml:space="preserve">the </w:t>
      </w:r>
      <w:r w:rsidR="00682860">
        <w:rPr>
          <w:lang w:val="en-US"/>
        </w:rPr>
        <w:t xml:space="preserve">spectator </w:t>
      </w:r>
      <w:r w:rsidR="002B2977">
        <w:rPr>
          <w:lang w:val="en-US"/>
        </w:rPr>
        <w:t>culture of little league hockey</w:t>
      </w:r>
      <w:r w:rsidR="0083527D">
        <w:rPr>
          <w:lang w:val="en-US"/>
        </w:rPr>
        <w:t xml:space="preserve">. Your topic must be feasible </w:t>
      </w:r>
      <w:r w:rsidR="002B2977">
        <w:rPr>
          <w:lang w:val="en-US"/>
        </w:rPr>
        <w:t>– i.e. doable within a</w:t>
      </w:r>
      <w:r w:rsidR="00E50141">
        <w:rPr>
          <w:lang w:val="en-US"/>
        </w:rPr>
        <w:t>n</w:t>
      </w:r>
      <w:r w:rsidR="002B2977">
        <w:rPr>
          <w:lang w:val="en-US"/>
        </w:rPr>
        <w:t xml:space="preserve"> </w:t>
      </w:r>
      <w:r w:rsidR="00571213">
        <w:rPr>
          <w:lang w:val="en-US"/>
        </w:rPr>
        <w:t>8</w:t>
      </w:r>
      <w:r w:rsidR="002B2977">
        <w:rPr>
          <w:lang w:val="en-US"/>
        </w:rPr>
        <w:t xml:space="preserve">week period </w:t>
      </w:r>
      <w:r w:rsidR="0083527D">
        <w:rPr>
          <w:lang w:val="en-US"/>
        </w:rPr>
        <w:t>(we will discuss this in the first two weeks of class), ethical (this will also be discussed</w:t>
      </w:r>
      <w:r w:rsidR="007317E3">
        <w:rPr>
          <w:lang w:val="en-US"/>
        </w:rPr>
        <w:t xml:space="preserve"> in class</w:t>
      </w:r>
      <w:r w:rsidR="0083527D">
        <w:rPr>
          <w:lang w:val="en-US"/>
        </w:rPr>
        <w:t>)</w:t>
      </w:r>
      <w:r w:rsidR="00E50141">
        <w:rPr>
          <w:lang w:val="en-US"/>
        </w:rPr>
        <w:t>,</w:t>
      </w:r>
      <w:r w:rsidR="0083527D">
        <w:rPr>
          <w:lang w:val="en-US"/>
        </w:rPr>
        <w:t xml:space="preserve"> and </w:t>
      </w:r>
      <w:r w:rsidR="0084698B">
        <w:rPr>
          <w:b/>
          <w:i/>
          <w:u w:val="single"/>
          <w:lang w:val="en-US"/>
        </w:rPr>
        <w:t>m</w:t>
      </w:r>
      <w:r w:rsidR="0083527D" w:rsidRPr="00114F50">
        <w:rPr>
          <w:b/>
          <w:i/>
          <w:u w:val="single"/>
          <w:lang w:val="en-US"/>
        </w:rPr>
        <w:t xml:space="preserve">ust be approved by me </w:t>
      </w:r>
      <w:r w:rsidR="0084698B">
        <w:rPr>
          <w:b/>
          <w:i/>
          <w:u w:val="single"/>
          <w:lang w:val="en-US"/>
        </w:rPr>
        <w:t>BEFORE</w:t>
      </w:r>
      <w:r w:rsidR="0083527D" w:rsidRPr="00114F50">
        <w:rPr>
          <w:b/>
          <w:i/>
          <w:u w:val="single"/>
          <w:lang w:val="en-US"/>
        </w:rPr>
        <w:t xml:space="preserve"> you</w:t>
      </w:r>
      <w:r w:rsidR="00152F8E" w:rsidRPr="00114F50">
        <w:rPr>
          <w:b/>
          <w:i/>
          <w:u w:val="single"/>
          <w:lang w:val="en-US"/>
        </w:rPr>
        <w:t xml:space="preserve"> begin </w:t>
      </w:r>
      <w:r w:rsidR="002B2977" w:rsidRPr="00114F50">
        <w:rPr>
          <w:b/>
          <w:i/>
          <w:u w:val="single"/>
          <w:lang w:val="en-US"/>
        </w:rPr>
        <w:t>your</w:t>
      </w:r>
      <w:r w:rsidR="00152F8E" w:rsidRPr="00114F50">
        <w:rPr>
          <w:b/>
          <w:i/>
          <w:u w:val="single"/>
          <w:lang w:val="en-US"/>
        </w:rPr>
        <w:t xml:space="preserve"> </w:t>
      </w:r>
      <w:r w:rsidR="00793699">
        <w:rPr>
          <w:b/>
          <w:i/>
          <w:u w:val="single"/>
          <w:lang w:val="en-US"/>
        </w:rPr>
        <w:t>observations</w:t>
      </w:r>
      <w:r w:rsidR="0083527D">
        <w:rPr>
          <w:lang w:val="en-US"/>
        </w:rPr>
        <w:t>.</w:t>
      </w:r>
      <w:r w:rsidR="0084698B">
        <w:rPr>
          <w:lang w:val="en-US"/>
        </w:rPr>
        <w:t xml:space="preserve"> </w:t>
      </w:r>
    </w:p>
    <w:p w14:paraId="2E395ADD" w14:textId="77777777" w:rsidR="00431141" w:rsidRDefault="00431141" w:rsidP="000F4392">
      <w:pPr>
        <w:rPr>
          <w:lang w:val="en-US"/>
        </w:rPr>
      </w:pPr>
    </w:p>
    <w:p w14:paraId="695F8D33" w14:textId="77777777" w:rsidR="000F4C18" w:rsidRPr="00106654" w:rsidRDefault="000F4C18" w:rsidP="000F4C18">
      <w:pPr>
        <w:rPr>
          <w:b/>
        </w:rPr>
      </w:pPr>
      <w:r w:rsidRPr="00106654">
        <w:rPr>
          <w:b/>
        </w:rPr>
        <w:t>Course Learning Objectives</w:t>
      </w:r>
    </w:p>
    <w:p w14:paraId="11B8D138" w14:textId="77777777" w:rsidR="00204E78" w:rsidRPr="00106654" w:rsidRDefault="000F4C18" w:rsidP="00204E78">
      <w:r w:rsidRPr="00106654">
        <w:t xml:space="preserve">This course addresses three University Undergraduate Degree Level Expectations (see, </w:t>
      </w:r>
      <w:hyperlink r:id="rId8" w:history="1">
        <w:r w:rsidR="00A94B5F" w:rsidRPr="008D24CD">
          <w:rPr>
            <w:rStyle w:val="Hyperlink"/>
          </w:rPr>
          <w:t>http://cll.mcmaster.ca/COU/pdf/Undergraduate%20Degree%20Level%20Expectations.pdf</w:t>
        </w:r>
      </w:hyperlink>
      <w:r w:rsidRPr="00106654">
        <w:t xml:space="preserve">). </w:t>
      </w:r>
      <w:r w:rsidRPr="00F76B31">
        <w:t xml:space="preserve">First, sociological theories of </w:t>
      </w:r>
      <w:r w:rsidR="00F55BE2" w:rsidRPr="00F76B31">
        <w:t>research methods</w:t>
      </w:r>
      <w:r w:rsidRPr="00F76B31">
        <w:t xml:space="preserve"> are 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A43C2F" w:rsidRPr="00F76B31">
        <w:t>explaining</w:t>
      </w:r>
      <w:r w:rsidRPr="00F76B31">
        <w:t xml:space="preserve"> the complexities of how </w:t>
      </w:r>
      <w:r w:rsidR="00F55BE2" w:rsidRPr="00F76B31">
        <w:t>to study human groups</w:t>
      </w:r>
      <w:r w:rsidR="00F55BE2">
        <w:t xml:space="preserve"> and lived experience</w:t>
      </w:r>
      <w:r w:rsidRPr="00106654">
        <w:t>. As such, this course requires that students consider and critically evaluate all competing theoretical approaches. In so doing, students will gain an awareness of the complexities and limits of knowledge</w:t>
      </w:r>
      <w:r>
        <w:t xml:space="preserve"> regarding </w:t>
      </w:r>
      <w:r w:rsidR="00F55BE2">
        <w:t>qualitative research methods</w:t>
      </w:r>
      <w:r>
        <w:t>.</w:t>
      </w:r>
      <w:r w:rsidRPr="00106654">
        <w:t xml:space="preserve"> Finally, this course will encourage students to discuss theoretical and practical issues in class. </w:t>
      </w:r>
      <w:r w:rsidR="00204E78" w:rsidRPr="00106654">
        <w:t xml:space="preserve">Grading for this course </w:t>
      </w:r>
      <w:r w:rsidR="00204E78">
        <w:t xml:space="preserve">is outlined below. </w:t>
      </w:r>
      <w:r w:rsidR="00204E78" w:rsidRPr="00106654">
        <w:t>In each case, the student’s communication skills will be challenged as well as enhanced.</w:t>
      </w:r>
    </w:p>
    <w:p w14:paraId="7A3F1633" w14:textId="77777777" w:rsidR="000F4C18" w:rsidRDefault="000F4C18" w:rsidP="000F4C18">
      <w:r w:rsidRPr="00106654">
        <w:t>In each case, the student’s communication skills will be challenged as well as enhanced.</w:t>
      </w:r>
    </w:p>
    <w:p w14:paraId="61439FF5" w14:textId="77777777" w:rsidR="00A478CC" w:rsidRPr="00106654" w:rsidRDefault="00A478CC" w:rsidP="000F4C18"/>
    <w:p w14:paraId="7A5C568A" w14:textId="77777777" w:rsidR="001E01C0" w:rsidRPr="00A22469" w:rsidRDefault="001E01C0" w:rsidP="001E01C0">
      <w:pPr>
        <w:rPr>
          <w:b/>
          <w:lang w:val="en-US"/>
        </w:rPr>
      </w:pPr>
      <w:r w:rsidRPr="00A22469">
        <w:rPr>
          <w:b/>
          <w:lang w:val="en-US"/>
        </w:rPr>
        <w:lastRenderedPageBreak/>
        <w:t>Required Readings</w:t>
      </w:r>
      <w:r w:rsidR="000F4C18" w:rsidRPr="00A22469">
        <w:rPr>
          <w:b/>
          <w:lang w:val="en-US"/>
        </w:rPr>
        <w:t>:</w:t>
      </w:r>
    </w:p>
    <w:p w14:paraId="4370D27C" w14:textId="77777777" w:rsidR="004F1AB7" w:rsidRDefault="004F1AB7" w:rsidP="004F1AB7">
      <w:pPr>
        <w:rPr>
          <w:lang w:val="en-US"/>
        </w:rPr>
      </w:pPr>
      <w:r w:rsidRPr="001C4204">
        <w:rPr>
          <w:lang w:val="en-US"/>
        </w:rPr>
        <w:t>(</w:t>
      </w:r>
      <w:proofErr w:type="spellStart"/>
      <w:r w:rsidRPr="001C4204">
        <w:rPr>
          <w:lang w:val="en-US"/>
        </w:rPr>
        <w:t>i</w:t>
      </w:r>
      <w:proofErr w:type="spellEnd"/>
      <w:r w:rsidRPr="001C4204">
        <w:rPr>
          <w:lang w:val="en-US"/>
        </w:rPr>
        <w:t xml:space="preserve">) van den </w:t>
      </w:r>
      <w:proofErr w:type="spellStart"/>
      <w:r w:rsidRPr="001C4204">
        <w:rPr>
          <w:lang w:val="en-US"/>
        </w:rPr>
        <w:t>Hoonaard</w:t>
      </w:r>
      <w:proofErr w:type="spellEnd"/>
      <w:r w:rsidRPr="001C4204">
        <w:rPr>
          <w:lang w:val="en-US"/>
        </w:rPr>
        <w:t>, D. 201</w:t>
      </w:r>
      <w:r w:rsidR="00027096">
        <w:rPr>
          <w:lang w:val="en-US"/>
        </w:rPr>
        <w:t>9</w:t>
      </w:r>
      <w:r w:rsidRPr="001C4204">
        <w:rPr>
          <w:lang w:val="en-US"/>
        </w:rPr>
        <w:t xml:space="preserve">. Qualitative Research in Action. A Canadian Primer. </w:t>
      </w:r>
      <w:r>
        <w:rPr>
          <w:lang w:val="en-US"/>
        </w:rPr>
        <w:t>3</w:t>
      </w:r>
      <w:r w:rsidRPr="004F1AB7">
        <w:rPr>
          <w:vertAlign w:val="superscript"/>
          <w:lang w:val="en-US"/>
        </w:rPr>
        <w:t>rd</w:t>
      </w:r>
      <w:r>
        <w:rPr>
          <w:lang w:val="en-US"/>
        </w:rPr>
        <w:t xml:space="preserve"> </w:t>
      </w:r>
      <w:r w:rsidRPr="001C4204">
        <w:rPr>
          <w:lang w:val="en-US"/>
        </w:rPr>
        <w:t>ed. Oxford University Press: Don Mills.</w:t>
      </w:r>
    </w:p>
    <w:p w14:paraId="5A47BDAE" w14:textId="77777777" w:rsidR="004F1AB7" w:rsidRPr="001C4204" w:rsidRDefault="004F1AB7" w:rsidP="004F1AB7">
      <w:pPr>
        <w:rPr>
          <w:lang w:val="en-US"/>
        </w:rPr>
      </w:pPr>
      <w:r>
        <w:rPr>
          <w:lang w:val="en-US"/>
        </w:rPr>
        <w:t xml:space="preserve">(ii) </w:t>
      </w:r>
      <w:r w:rsidR="00FB0FD7">
        <w:rPr>
          <w:lang w:val="en-US"/>
        </w:rPr>
        <w:t>Weekly a</w:t>
      </w:r>
      <w:r>
        <w:rPr>
          <w:lang w:val="en-US"/>
        </w:rPr>
        <w:t xml:space="preserve">rticles </w:t>
      </w:r>
      <w:r w:rsidR="00FB0FD7">
        <w:rPr>
          <w:lang w:val="en-US"/>
        </w:rPr>
        <w:t>uploaded to</w:t>
      </w:r>
      <w:r w:rsidRPr="001C4204">
        <w:rPr>
          <w:lang w:val="en-US"/>
        </w:rPr>
        <w:t xml:space="preserve"> Avenue to Learn.</w:t>
      </w:r>
    </w:p>
    <w:p w14:paraId="0D44A5DD" w14:textId="77777777" w:rsidR="001E01C0" w:rsidRPr="001C4204" w:rsidRDefault="001E01C0" w:rsidP="001E01C0">
      <w:pPr>
        <w:rPr>
          <w:lang w:val="en-US"/>
        </w:rPr>
      </w:pPr>
    </w:p>
    <w:p w14:paraId="1D9BC71C" w14:textId="77777777" w:rsidR="009711CD" w:rsidRPr="006A1E35" w:rsidRDefault="006A1E35" w:rsidP="00B47014">
      <w:pPr>
        <w:rPr>
          <w:b/>
          <w:bCs/>
          <w:u w:val="single"/>
        </w:rPr>
      </w:pPr>
      <w:r w:rsidRPr="006A1E35">
        <w:rPr>
          <w:b/>
          <w:bCs/>
          <w:u w:val="single"/>
        </w:rPr>
        <w:t>Course Policies</w:t>
      </w:r>
    </w:p>
    <w:p w14:paraId="7C323D02" w14:textId="77777777" w:rsidR="00B47014" w:rsidRPr="001C4204" w:rsidRDefault="00B47014" w:rsidP="00B47014">
      <w:pPr>
        <w:rPr>
          <w:b/>
          <w:u w:val="single"/>
        </w:rPr>
      </w:pPr>
      <w:r w:rsidRPr="001C4204">
        <w:rPr>
          <w:b/>
          <w:bCs/>
          <w:u w:val="single"/>
        </w:rPr>
        <w:t>Evaluation</w:t>
      </w:r>
      <w:r w:rsidR="004435B5" w:rsidRPr="001C4204">
        <w:rPr>
          <w:b/>
          <w:bCs/>
          <w:u w:val="single"/>
        </w:rPr>
        <w:t>:</w:t>
      </w:r>
    </w:p>
    <w:p w14:paraId="2E5B6CA4" w14:textId="77777777" w:rsidR="00DF188C" w:rsidRPr="00EE211C" w:rsidRDefault="00F94EAE" w:rsidP="00DF188C">
      <w:pPr>
        <w:rPr>
          <w:b/>
          <w:lang w:val="en-GB"/>
        </w:rPr>
      </w:pPr>
      <w:r w:rsidRPr="00EE211C">
        <w:rPr>
          <w:lang w:val="en-GB"/>
        </w:rPr>
        <w:t>1</w:t>
      </w:r>
      <w:r w:rsidR="00206B2F" w:rsidRPr="00EE211C">
        <w:rPr>
          <w:lang w:val="en-GB"/>
        </w:rPr>
        <w:t xml:space="preserve">. </w:t>
      </w:r>
      <w:r w:rsidRPr="00777057">
        <w:rPr>
          <w:b/>
          <w:lang w:val="en-GB"/>
        </w:rPr>
        <w:t>Natural Observation Research Statement</w:t>
      </w:r>
      <w:r w:rsidRPr="00EE211C">
        <w:rPr>
          <w:lang w:val="en-GB"/>
        </w:rPr>
        <w:t xml:space="preserve"> </w:t>
      </w:r>
      <w:r w:rsidR="00206B2F" w:rsidRPr="00777057">
        <w:rPr>
          <w:b/>
          <w:lang w:val="en-GB"/>
        </w:rPr>
        <w:t>(</w:t>
      </w:r>
      <w:r w:rsidR="00F5705D" w:rsidRPr="00777057">
        <w:rPr>
          <w:b/>
          <w:lang w:val="en-GB"/>
        </w:rPr>
        <w:t>5</w:t>
      </w:r>
      <w:r w:rsidR="00206B2F" w:rsidRPr="00777057">
        <w:rPr>
          <w:b/>
          <w:lang w:val="en-GB"/>
        </w:rPr>
        <w:t>%)</w:t>
      </w:r>
      <w:r w:rsidR="008F66D2" w:rsidRPr="00EE211C">
        <w:rPr>
          <w:lang w:val="en-GB"/>
        </w:rPr>
        <w:t>.</w:t>
      </w:r>
      <w:r w:rsidR="00206B2F" w:rsidRPr="00EE211C">
        <w:rPr>
          <w:lang w:val="en-GB"/>
        </w:rPr>
        <w:t xml:space="preserve"> </w:t>
      </w:r>
      <w:r w:rsidR="00305011" w:rsidRPr="00EE211C">
        <w:rPr>
          <w:lang w:val="en-GB"/>
        </w:rPr>
        <w:t>2</w:t>
      </w:r>
      <w:r w:rsidR="00682860">
        <w:rPr>
          <w:lang w:val="en-GB"/>
        </w:rPr>
        <w:t>-3</w:t>
      </w:r>
      <w:r w:rsidR="001C4204" w:rsidRPr="00EE211C">
        <w:rPr>
          <w:lang w:val="en-GB"/>
        </w:rPr>
        <w:t>page</w:t>
      </w:r>
      <w:r w:rsidR="00DF188C" w:rsidRPr="00EE211C">
        <w:rPr>
          <w:lang w:val="en-GB"/>
        </w:rPr>
        <w:t xml:space="preserve"> statement of intended research topic and research locale. </w:t>
      </w:r>
      <w:r w:rsidR="00CF175E">
        <w:rPr>
          <w:lang w:val="en-GB"/>
        </w:rPr>
        <w:t xml:space="preserve">Download document from AVE. </w:t>
      </w:r>
      <w:r w:rsidR="00DF188C" w:rsidRPr="00EE211C">
        <w:rPr>
          <w:b/>
          <w:highlight w:val="yellow"/>
          <w:lang w:val="en-GB"/>
        </w:rPr>
        <w:t>Due</w:t>
      </w:r>
      <w:r w:rsidR="000C428D">
        <w:rPr>
          <w:b/>
          <w:highlight w:val="yellow"/>
          <w:lang w:val="en-GB"/>
        </w:rPr>
        <w:t xml:space="preserve"> </w:t>
      </w:r>
      <w:r w:rsidR="00BF3A03">
        <w:rPr>
          <w:b/>
          <w:highlight w:val="yellow"/>
          <w:lang w:val="en-GB"/>
        </w:rPr>
        <w:t>Mon</w:t>
      </w:r>
      <w:r w:rsidR="00CB7611">
        <w:rPr>
          <w:b/>
          <w:highlight w:val="yellow"/>
          <w:lang w:val="en-GB"/>
        </w:rPr>
        <w:t>d</w:t>
      </w:r>
      <w:r w:rsidR="000C428D">
        <w:rPr>
          <w:b/>
          <w:highlight w:val="yellow"/>
          <w:lang w:val="en-GB"/>
        </w:rPr>
        <w:t xml:space="preserve">ay October </w:t>
      </w:r>
      <w:r w:rsidR="00BF3A03">
        <w:rPr>
          <w:b/>
          <w:highlight w:val="yellow"/>
          <w:lang w:val="en-GB"/>
        </w:rPr>
        <w:t>3</w:t>
      </w:r>
      <w:r w:rsidR="00BF3A03" w:rsidRPr="00BF3A03">
        <w:rPr>
          <w:b/>
          <w:highlight w:val="yellow"/>
          <w:vertAlign w:val="superscript"/>
          <w:lang w:val="en-GB"/>
        </w:rPr>
        <w:t>rd</w:t>
      </w:r>
      <w:r w:rsidR="00BF3A03">
        <w:rPr>
          <w:b/>
          <w:highlight w:val="yellow"/>
          <w:lang w:val="en-GB"/>
        </w:rPr>
        <w:t xml:space="preserve"> </w:t>
      </w:r>
      <w:r w:rsidR="000C428D">
        <w:rPr>
          <w:b/>
          <w:highlight w:val="yellow"/>
          <w:lang w:val="en-GB"/>
        </w:rPr>
        <w:t xml:space="preserve">by 11:59 pm, </w:t>
      </w:r>
      <w:r w:rsidR="00247311">
        <w:rPr>
          <w:b/>
          <w:highlight w:val="yellow"/>
          <w:lang w:val="en-GB"/>
        </w:rPr>
        <w:t xml:space="preserve">upload to </w:t>
      </w:r>
      <w:r w:rsidR="000C428D">
        <w:rPr>
          <w:b/>
          <w:highlight w:val="yellow"/>
          <w:lang w:val="en-GB"/>
        </w:rPr>
        <w:t>Assignments fold</w:t>
      </w:r>
      <w:r w:rsidR="00247311">
        <w:rPr>
          <w:b/>
          <w:highlight w:val="yellow"/>
          <w:lang w:val="en-GB"/>
        </w:rPr>
        <w:t>er</w:t>
      </w:r>
      <w:r w:rsidR="000C428D">
        <w:rPr>
          <w:b/>
          <w:highlight w:val="yellow"/>
          <w:lang w:val="en-GB"/>
        </w:rPr>
        <w:t xml:space="preserve"> on AVE</w:t>
      </w:r>
      <w:r w:rsidR="00607F3A" w:rsidRPr="00607F3A">
        <w:rPr>
          <w:b/>
          <w:highlight w:val="yellow"/>
          <w:lang w:val="en-GB"/>
        </w:rPr>
        <w:t>.</w:t>
      </w:r>
    </w:p>
    <w:p w14:paraId="04638D40" w14:textId="77777777" w:rsidR="00DF188C" w:rsidRDefault="00DF188C" w:rsidP="009014FC">
      <w:pPr>
        <w:rPr>
          <w:b/>
          <w:lang w:val="en-GB"/>
        </w:rPr>
      </w:pPr>
    </w:p>
    <w:p w14:paraId="7A2E702B" w14:textId="77777777" w:rsidR="00DF188C" w:rsidRDefault="00E040FC" w:rsidP="009014FC">
      <w:pPr>
        <w:rPr>
          <w:b/>
          <w:lang w:val="en-GB"/>
        </w:rPr>
      </w:pPr>
      <w:r w:rsidRPr="00E040FC">
        <w:rPr>
          <w:b/>
          <w:lang w:val="en-GB"/>
        </w:rPr>
        <w:t>IMPORTANT</w:t>
      </w:r>
      <w:r w:rsidR="00DF188C" w:rsidRPr="00E040FC">
        <w:rPr>
          <w:b/>
          <w:lang w:val="en-GB"/>
        </w:rPr>
        <w:t xml:space="preserve"> </w:t>
      </w:r>
      <w:r w:rsidR="00DF188C">
        <w:rPr>
          <w:b/>
          <w:lang w:val="en-GB"/>
        </w:rPr>
        <w:t xml:space="preserve">– it is </w:t>
      </w:r>
      <w:r w:rsidR="00DF188C" w:rsidRPr="00E040FC">
        <w:rPr>
          <w:b/>
          <w:i/>
          <w:u w:val="single"/>
          <w:lang w:val="en-GB"/>
        </w:rPr>
        <w:t>imperative</w:t>
      </w:r>
      <w:r w:rsidR="00DF188C">
        <w:rPr>
          <w:b/>
          <w:lang w:val="en-GB"/>
        </w:rPr>
        <w:t xml:space="preserve"> </w:t>
      </w:r>
      <w:r w:rsidR="00900CC7">
        <w:rPr>
          <w:b/>
          <w:lang w:val="en-GB"/>
        </w:rPr>
        <w:t>you</w:t>
      </w:r>
      <w:r w:rsidR="00DF188C">
        <w:rPr>
          <w:b/>
          <w:lang w:val="en-GB"/>
        </w:rPr>
        <w:t xml:space="preserve"> submit this statement and have </w:t>
      </w:r>
      <w:r w:rsidR="00682860">
        <w:rPr>
          <w:b/>
          <w:lang w:val="en-GB"/>
        </w:rPr>
        <w:t xml:space="preserve">your locale </w:t>
      </w:r>
      <w:r w:rsidR="00607F3A">
        <w:rPr>
          <w:b/>
          <w:lang w:val="en-GB"/>
        </w:rPr>
        <w:t xml:space="preserve">and research topic </w:t>
      </w:r>
      <w:r w:rsidR="00DF188C">
        <w:rPr>
          <w:b/>
          <w:lang w:val="en-GB"/>
        </w:rPr>
        <w:t xml:space="preserve">accepted by me </w:t>
      </w:r>
      <w:r w:rsidR="00900CC7" w:rsidRPr="00900CC7">
        <w:rPr>
          <w:b/>
          <w:i/>
          <w:u w:val="single"/>
          <w:lang w:val="en-GB"/>
        </w:rPr>
        <w:t>BEFORE</w:t>
      </w:r>
      <w:r w:rsidR="00DF188C">
        <w:rPr>
          <w:b/>
          <w:lang w:val="en-GB"/>
        </w:rPr>
        <w:t xml:space="preserve"> </w:t>
      </w:r>
      <w:r w:rsidR="00900CC7">
        <w:rPr>
          <w:b/>
          <w:lang w:val="en-GB"/>
        </w:rPr>
        <w:t>you</w:t>
      </w:r>
      <w:r w:rsidR="00DF188C">
        <w:rPr>
          <w:b/>
          <w:lang w:val="en-GB"/>
        </w:rPr>
        <w:t xml:space="preserve"> begin </w:t>
      </w:r>
      <w:r w:rsidR="00900CC7">
        <w:rPr>
          <w:b/>
          <w:lang w:val="en-GB"/>
        </w:rPr>
        <w:t>your</w:t>
      </w:r>
      <w:r w:rsidR="00DF188C">
        <w:rPr>
          <w:b/>
          <w:lang w:val="en-GB"/>
        </w:rPr>
        <w:t xml:space="preserve"> Naturalist Observation study. Failure to do so will result in a mark of zero (0) for this assignment. </w:t>
      </w:r>
    </w:p>
    <w:p w14:paraId="629209FF" w14:textId="77777777" w:rsidR="00F5705D" w:rsidRDefault="00F5705D" w:rsidP="00D66056">
      <w:pPr>
        <w:rPr>
          <w:b/>
          <w:lang w:val="en-GB"/>
        </w:rPr>
      </w:pPr>
    </w:p>
    <w:p w14:paraId="17965687" w14:textId="77777777" w:rsidR="00F94EAE" w:rsidRPr="00EE211C" w:rsidRDefault="00F94EAE" w:rsidP="00F94EAE">
      <w:pPr>
        <w:rPr>
          <w:b/>
          <w:lang w:val="en-GB"/>
        </w:rPr>
      </w:pPr>
      <w:r w:rsidRPr="00777057">
        <w:rPr>
          <w:b/>
        </w:rPr>
        <w:t>2. Textual Analysis Assignment</w:t>
      </w:r>
      <w:r w:rsidRPr="00EE211C">
        <w:t xml:space="preserve"> </w:t>
      </w:r>
      <w:r w:rsidRPr="00777057">
        <w:rPr>
          <w:b/>
        </w:rPr>
        <w:t>(2</w:t>
      </w:r>
      <w:r w:rsidR="00863EDD" w:rsidRPr="00777057">
        <w:rPr>
          <w:b/>
        </w:rPr>
        <w:t>5</w:t>
      </w:r>
      <w:r w:rsidRPr="00777057">
        <w:rPr>
          <w:b/>
        </w:rPr>
        <w:t>%)</w:t>
      </w:r>
      <w:r w:rsidRPr="00EE211C">
        <w:rPr>
          <w:lang w:val="en-GB"/>
        </w:rPr>
        <w:t xml:space="preserve"> </w:t>
      </w:r>
      <w:r w:rsidR="00571213" w:rsidRPr="00EE211C">
        <w:rPr>
          <w:lang w:val="en-GB"/>
        </w:rPr>
        <w:t>10</w:t>
      </w:r>
      <w:r w:rsidR="008F66D2" w:rsidRPr="00EE211C">
        <w:rPr>
          <w:lang w:val="en-GB"/>
        </w:rPr>
        <w:t>page</w:t>
      </w:r>
      <w:r w:rsidR="00095FFA">
        <w:rPr>
          <w:lang w:val="en-GB"/>
        </w:rPr>
        <w:t>-ish</w:t>
      </w:r>
      <w:r w:rsidR="008F66D2" w:rsidRPr="00EE211C">
        <w:rPr>
          <w:lang w:val="en-GB"/>
        </w:rPr>
        <w:t xml:space="preserve"> analysis/report.</w:t>
      </w:r>
      <w:r w:rsidR="00607F3A">
        <w:rPr>
          <w:lang w:val="en-GB"/>
        </w:rPr>
        <w:t xml:space="preserve"> </w:t>
      </w:r>
      <w:r w:rsidRPr="00EE211C">
        <w:rPr>
          <w:b/>
          <w:highlight w:val="yellow"/>
          <w:lang w:val="en-GB"/>
        </w:rPr>
        <w:t xml:space="preserve">Due </w:t>
      </w:r>
      <w:r w:rsidR="00BF3A03">
        <w:rPr>
          <w:b/>
          <w:highlight w:val="yellow"/>
          <w:lang w:val="en-GB"/>
        </w:rPr>
        <w:t>Mon</w:t>
      </w:r>
      <w:r w:rsidR="00247311">
        <w:rPr>
          <w:b/>
          <w:highlight w:val="yellow"/>
          <w:lang w:val="en-GB"/>
        </w:rPr>
        <w:t>da</w:t>
      </w:r>
      <w:r w:rsidR="000C428D">
        <w:rPr>
          <w:b/>
          <w:highlight w:val="yellow"/>
          <w:lang w:val="en-GB"/>
        </w:rPr>
        <w:t xml:space="preserve">y October </w:t>
      </w:r>
      <w:r w:rsidR="00BF3A03">
        <w:rPr>
          <w:b/>
          <w:highlight w:val="yellow"/>
          <w:lang w:val="en-GB"/>
        </w:rPr>
        <w:t>17</w:t>
      </w:r>
      <w:r w:rsidR="00BF3A03" w:rsidRPr="00BF3A03">
        <w:rPr>
          <w:b/>
          <w:highlight w:val="yellow"/>
          <w:vertAlign w:val="superscript"/>
          <w:lang w:val="en-GB"/>
        </w:rPr>
        <w:t>th</w:t>
      </w:r>
      <w:r w:rsidR="00BF3A03">
        <w:rPr>
          <w:b/>
          <w:highlight w:val="yellow"/>
          <w:lang w:val="en-GB"/>
        </w:rPr>
        <w:t xml:space="preserve"> </w:t>
      </w:r>
      <w:r w:rsidR="000C428D">
        <w:rPr>
          <w:b/>
          <w:highlight w:val="yellow"/>
          <w:lang w:val="en-GB"/>
        </w:rPr>
        <w:t>by 11:59pm</w:t>
      </w:r>
      <w:r w:rsidR="00607E26">
        <w:rPr>
          <w:b/>
          <w:highlight w:val="yellow"/>
          <w:lang w:val="en-GB"/>
        </w:rPr>
        <w:t>,</w:t>
      </w:r>
      <w:r w:rsidR="00247311" w:rsidRPr="00247311">
        <w:rPr>
          <w:b/>
          <w:highlight w:val="yellow"/>
          <w:lang w:val="en-GB"/>
        </w:rPr>
        <w:t xml:space="preserve"> </w:t>
      </w:r>
      <w:r w:rsidR="00247311">
        <w:rPr>
          <w:b/>
          <w:highlight w:val="yellow"/>
          <w:lang w:val="en-GB"/>
        </w:rPr>
        <w:t>upload to Assignments fold</w:t>
      </w:r>
      <w:r w:rsidR="00607E26">
        <w:rPr>
          <w:b/>
          <w:highlight w:val="yellow"/>
          <w:lang w:val="en-GB"/>
        </w:rPr>
        <w:t>er</w:t>
      </w:r>
      <w:r w:rsidR="00247311">
        <w:rPr>
          <w:b/>
          <w:highlight w:val="yellow"/>
          <w:lang w:val="en-GB"/>
        </w:rPr>
        <w:t xml:space="preserve"> on AVE</w:t>
      </w:r>
      <w:r w:rsidR="00247311" w:rsidRPr="00607F3A">
        <w:rPr>
          <w:b/>
          <w:highlight w:val="yellow"/>
          <w:lang w:val="en-GB"/>
        </w:rPr>
        <w:t>.</w:t>
      </w:r>
    </w:p>
    <w:p w14:paraId="7D82392E" w14:textId="77777777" w:rsidR="00F94EAE" w:rsidRDefault="00F94EAE" w:rsidP="00D66056">
      <w:pPr>
        <w:rPr>
          <w:b/>
          <w:lang w:val="en-GB"/>
        </w:rPr>
      </w:pPr>
    </w:p>
    <w:p w14:paraId="07D88623" w14:textId="77777777" w:rsidR="00F5705D" w:rsidRPr="00EE211C" w:rsidRDefault="00F5705D" w:rsidP="00D66056">
      <w:pPr>
        <w:rPr>
          <w:b/>
          <w:lang w:val="en-GB"/>
        </w:rPr>
      </w:pPr>
      <w:r w:rsidRPr="00247311">
        <w:rPr>
          <w:b/>
          <w:lang w:val="en-GB"/>
        </w:rPr>
        <w:t xml:space="preserve">3. </w:t>
      </w:r>
      <w:r w:rsidR="0006051C" w:rsidRPr="00247311">
        <w:rPr>
          <w:b/>
          <w:lang w:val="en-GB"/>
        </w:rPr>
        <w:t>Natu</w:t>
      </w:r>
      <w:r w:rsidR="009A65ED" w:rsidRPr="00247311">
        <w:rPr>
          <w:b/>
          <w:lang w:val="en-GB"/>
        </w:rPr>
        <w:t>r</w:t>
      </w:r>
      <w:r w:rsidR="0006051C" w:rsidRPr="00247311">
        <w:rPr>
          <w:b/>
          <w:lang w:val="en-GB"/>
        </w:rPr>
        <w:t xml:space="preserve">alistic Observation </w:t>
      </w:r>
      <w:r w:rsidR="00A43C2F" w:rsidRPr="00247311">
        <w:rPr>
          <w:b/>
          <w:lang w:val="en-GB"/>
        </w:rPr>
        <w:t>Field notes</w:t>
      </w:r>
      <w:r w:rsidRPr="00EE211C">
        <w:rPr>
          <w:lang w:val="en-GB"/>
        </w:rPr>
        <w:t xml:space="preserve"> </w:t>
      </w:r>
      <w:r w:rsidRPr="00777057">
        <w:rPr>
          <w:b/>
          <w:lang w:val="en-GB"/>
        </w:rPr>
        <w:t>(</w:t>
      </w:r>
      <w:r w:rsidR="000D10CE" w:rsidRPr="00777057">
        <w:rPr>
          <w:b/>
          <w:lang w:val="en-GB"/>
        </w:rPr>
        <w:t xml:space="preserve">5% each; </w:t>
      </w:r>
      <w:r w:rsidRPr="00777057">
        <w:rPr>
          <w:b/>
          <w:lang w:val="en-GB"/>
        </w:rPr>
        <w:t>1</w:t>
      </w:r>
      <w:r w:rsidR="00E50141" w:rsidRPr="00777057">
        <w:rPr>
          <w:b/>
          <w:lang w:val="en-GB"/>
        </w:rPr>
        <w:t>0</w:t>
      </w:r>
      <w:r w:rsidRPr="00777057">
        <w:rPr>
          <w:b/>
          <w:lang w:val="en-GB"/>
        </w:rPr>
        <w:t>% total)</w:t>
      </w:r>
      <w:r w:rsidR="000D10CE" w:rsidRPr="00EE211C">
        <w:rPr>
          <w:lang w:val="en-GB"/>
        </w:rPr>
        <w:t>.</w:t>
      </w:r>
      <w:r w:rsidR="00DF188C" w:rsidRPr="00EE211C">
        <w:rPr>
          <w:lang w:val="en-GB"/>
        </w:rPr>
        <w:t xml:space="preserve"> Copies of </w:t>
      </w:r>
      <w:r w:rsidR="00A43C2F" w:rsidRPr="00EE211C">
        <w:rPr>
          <w:lang w:val="en-GB"/>
        </w:rPr>
        <w:t>field notes</w:t>
      </w:r>
      <w:r w:rsidR="00DF188C" w:rsidRPr="00EE211C">
        <w:rPr>
          <w:lang w:val="en-GB"/>
        </w:rPr>
        <w:t xml:space="preserve"> are</w:t>
      </w:r>
      <w:r w:rsidR="00F94EAE" w:rsidRPr="00EE211C">
        <w:rPr>
          <w:lang w:val="en-GB"/>
        </w:rPr>
        <w:t xml:space="preserve"> due </w:t>
      </w:r>
      <w:r w:rsidR="000C428D">
        <w:rPr>
          <w:lang w:val="en-GB"/>
        </w:rPr>
        <w:t>by 11:59pm</w:t>
      </w:r>
      <w:r w:rsidR="008F66D2" w:rsidRPr="00EE211C">
        <w:rPr>
          <w:lang w:val="en-GB"/>
        </w:rPr>
        <w:t>.</w:t>
      </w:r>
      <w:r w:rsidR="00607F3A">
        <w:rPr>
          <w:lang w:val="en-GB"/>
        </w:rPr>
        <w:t xml:space="preserve"> </w:t>
      </w:r>
      <w:r w:rsidRPr="00EE211C">
        <w:rPr>
          <w:b/>
          <w:highlight w:val="yellow"/>
          <w:lang w:val="en-GB"/>
        </w:rPr>
        <w:t>1</w:t>
      </w:r>
      <w:r w:rsidRPr="00EE211C">
        <w:rPr>
          <w:b/>
          <w:highlight w:val="yellow"/>
          <w:vertAlign w:val="superscript"/>
          <w:lang w:val="en-GB"/>
        </w:rPr>
        <w:t>st</w:t>
      </w:r>
      <w:r w:rsidRPr="00EE211C">
        <w:rPr>
          <w:b/>
          <w:highlight w:val="yellow"/>
          <w:lang w:val="en-GB"/>
        </w:rPr>
        <w:t xml:space="preserve"> set </w:t>
      </w:r>
      <w:r w:rsidR="000C428D">
        <w:rPr>
          <w:b/>
          <w:highlight w:val="yellow"/>
          <w:lang w:val="en-GB"/>
        </w:rPr>
        <w:t xml:space="preserve">of notes are </w:t>
      </w:r>
      <w:r w:rsidRPr="00EE211C">
        <w:rPr>
          <w:b/>
          <w:highlight w:val="yellow"/>
          <w:lang w:val="en-GB"/>
        </w:rPr>
        <w:t xml:space="preserve">due </w:t>
      </w:r>
      <w:r w:rsidR="00BF3A03">
        <w:rPr>
          <w:b/>
          <w:highlight w:val="yellow"/>
          <w:lang w:val="en-GB"/>
        </w:rPr>
        <w:t>Mond</w:t>
      </w:r>
      <w:r w:rsidR="000C428D">
        <w:rPr>
          <w:b/>
          <w:highlight w:val="yellow"/>
          <w:lang w:val="en-GB"/>
        </w:rPr>
        <w:t>ay October 2</w:t>
      </w:r>
      <w:r w:rsidR="00BF3A03">
        <w:rPr>
          <w:b/>
          <w:highlight w:val="yellow"/>
          <w:lang w:val="en-GB"/>
        </w:rPr>
        <w:t>4</w:t>
      </w:r>
      <w:r w:rsidR="000C428D" w:rsidRPr="000C428D">
        <w:rPr>
          <w:b/>
          <w:highlight w:val="yellow"/>
          <w:vertAlign w:val="superscript"/>
          <w:lang w:val="en-GB"/>
        </w:rPr>
        <w:t>th</w:t>
      </w:r>
      <w:r w:rsidR="000C428D">
        <w:rPr>
          <w:b/>
          <w:highlight w:val="yellow"/>
          <w:lang w:val="en-GB"/>
        </w:rPr>
        <w:t>,</w:t>
      </w:r>
      <w:r w:rsidR="00607F3A">
        <w:rPr>
          <w:b/>
          <w:highlight w:val="yellow"/>
          <w:lang w:val="en-GB"/>
        </w:rPr>
        <w:t xml:space="preserve"> </w:t>
      </w:r>
      <w:r w:rsidR="000C428D">
        <w:rPr>
          <w:b/>
          <w:highlight w:val="yellow"/>
          <w:lang w:val="en-GB"/>
        </w:rPr>
        <w:t xml:space="preserve">the </w:t>
      </w:r>
      <w:r w:rsidR="00ED00BD" w:rsidRPr="00EE211C">
        <w:rPr>
          <w:b/>
          <w:highlight w:val="yellow"/>
          <w:lang w:val="en-GB"/>
        </w:rPr>
        <w:t>2</w:t>
      </w:r>
      <w:r w:rsidR="00ED00BD" w:rsidRPr="00EE211C">
        <w:rPr>
          <w:b/>
          <w:highlight w:val="yellow"/>
          <w:vertAlign w:val="superscript"/>
          <w:lang w:val="en-GB"/>
        </w:rPr>
        <w:t>nd</w:t>
      </w:r>
      <w:r w:rsidR="00ED00BD" w:rsidRPr="00EE211C">
        <w:rPr>
          <w:b/>
          <w:highlight w:val="yellow"/>
          <w:lang w:val="en-GB"/>
        </w:rPr>
        <w:t xml:space="preserve"> </w:t>
      </w:r>
      <w:r w:rsidR="009000DD">
        <w:rPr>
          <w:b/>
          <w:highlight w:val="yellow"/>
          <w:lang w:val="en-GB"/>
        </w:rPr>
        <w:t xml:space="preserve">set </w:t>
      </w:r>
      <w:r w:rsidR="000C428D">
        <w:rPr>
          <w:b/>
          <w:highlight w:val="yellow"/>
          <w:lang w:val="en-GB"/>
        </w:rPr>
        <w:t xml:space="preserve">is </w:t>
      </w:r>
      <w:r w:rsidR="00E56077" w:rsidRPr="00EE211C">
        <w:rPr>
          <w:b/>
          <w:highlight w:val="yellow"/>
          <w:lang w:val="en-GB"/>
        </w:rPr>
        <w:t xml:space="preserve">due </w:t>
      </w:r>
      <w:r w:rsidR="00BF3A03">
        <w:rPr>
          <w:b/>
          <w:highlight w:val="yellow"/>
          <w:lang w:val="en-GB"/>
        </w:rPr>
        <w:t>Mon</w:t>
      </w:r>
      <w:r w:rsidR="000C428D">
        <w:rPr>
          <w:b/>
          <w:highlight w:val="yellow"/>
          <w:lang w:val="en-GB"/>
        </w:rPr>
        <w:t xml:space="preserve">day November </w:t>
      </w:r>
      <w:r w:rsidR="00BF3A03">
        <w:rPr>
          <w:b/>
          <w:highlight w:val="yellow"/>
          <w:lang w:val="en-GB"/>
        </w:rPr>
        <w:t>7</w:t>
      </w:r>
      <w:r w:rsidR="000C428D" w:rsidRPr="000C428D">
        <w:rPr>
          <w:b/>
          <w:highlight w:val="yellow"/>
          <w:vertAlign w:val="superscript"/>
          <w:lang w:val="en-GB"/>
        </w:rPr>
        <w:t>th</w:t>
      </w:r>
      <w:r w:rsidR="007630FA" w:rsidRPr="00EE211C">
        <w:rPr>
          <w:b/>
          <w:highlight w:val="yellow"/>
          <w:lang w:val="en-GB"/>
        </w:rPr>
        <w:t>.</w:t>
      </w:r>
      <w:r w:rsidR="00607E26">
        <w:rPr>
          <w:b/>
          <w:highlight w:val="yellow"/>
          <w:lang w:val="en-GB"/>
        </w:rPr>
        <w:t xml:space="preserve"> Upload both to Assignments folder on AVE.</w:t>
      </w:r>
      <w:r w:rsidR="007630FA" w:rsidRPr="00EE211C">
        <w:rPr>
          <w:b/>
          <w:highlight w:val="yellow"/>
          <w:lang w:val="en-GB"/>
        </w:rPr>
        <w:t xml:space="preserve"> </w:t>
      </w:r>
    </w:p>
    <w:p w14:paraId="189E99E6" w14:textId="77777777" w:rsidR="00F5705D" w:rsidRDefault="00F5705D" w:rsidP="00D66056">
      <w:pPr>
        <w:rPr>
          <w:b/>
          <w:lang w:val="en-GB"/>
        </w:rPr>
      </w:pPr>
    </w:p>
    <w:p w14:paraId="1782D457" w14:textId="77777777" w:rsidR="00B04F1F" w:rsidRPr="00EE211C" w:rsidRDefault="0015150C" w:rsidP="00D66056">
      <w:pPr>
        <w:rPr>
          <w:b/>
          <w:lang w:val="en-GB"/>
        </w:rPr>
      </w:pPr>
      <w:r w:rsidRPr="00777057">
        <w:rPr>
          <w:b/>
          <w:lang w:val="en-GB"/>
        </w:rPr>
        <w:t>4</w:t>
      </w:r>
      <w:r w:rsidR="00B04F1F" w:rsidRPr="00777057">
        <w:rPr>
          <w:b/>
          <w:lang w:val="en-GB"/>
        </w:rPr>
        <w:t xml:space="preserve">. </w:t>
      </w:r>
      <w:r w:rsidRPr="00777057">
        <w:rPr>
          <w:b/>
          <w:bCs/>
        </w:rPr>
        <w:t>Natural Observation Report</w:t>
      </w:r>
      <w:r w:rsidRPr="00EE211C">
        <w:rPr>
          <w:bCs/>
        </w:rPr>
        <w:t xml:space="preserve"> </w:t>
      </w:r>
      <w:r w:rsidR="00DF4C63" w:rsidRPr="00777057">
        <w:rPr>
          <w:b/>
        </w:rPr>
        <w:t>(</w:t>
      </w:r>
      <w:r w:rsidR="00E50141" w:rsidRPr="00777057">
        <w:rPr>
          <w:b/>
        </w:rPr>
        <w:t>30</w:t>
      </w:r>
      <w:r w:rsidR="00DF4C63" w:rsidRPr="00777057">
        <w:rPr>
          <w:b/>
        </w:rPr>
        <w:t>%)</w:t>
      </w:r>
      <w:r w:rsidR="00DF4C63" w:rsidRPr="00EE211C">
        <w:rPr>
          <w:bCs/>
        </w:rPr>
        <w:t xml:space="preserve"> </w:t>
      </w:r>
      <w:r w:rsidR="009E445D">
        <w:rPr>
          <w:bCs/>
        </w:rPr>
        <w:t xml:space="preserve">13 - </w:t>
      </w:r>
      <w:r w:rsidR="00E50141" w:rsidRPr="00EE211C">
        <w:rPr>
          <w:bCs/>
        </w:rPr>
        <w:t>1</w:t>
      </w:r>
      <w:r w:rsidR="00682860">
        <w:rPr>
          <w:bCs/>
        </w:rPr>
        <w:t>5</w:t>
      </w:r>
      <w:r w:rsidRPr="00EE211C">
        <w:rPr>
          <w:bCs/>
        </w:rPr>
        <w:t>page</w:t>
      </w:r>
      <w:r w:rsidR="00DF188C" w:rsidRPr="00EE211C">
        <w:rPr>
          <w:bCs/>
        </w:rPr>
        <w:t xml:space="preserve"> </w:t>
      </w:r>
      <w:r w:rsidR="000D10CE" w:rsidRPr="00EE211C">
        <w:rPr>
          <w:bCs/>
        </w:rPr>
        <w:t>wri</w:t>
      </w:r>
      <w:r w:rsidR="009A65ED" w:rsidRPr="00EE211C">
        <w:rPr>
          <w:bCs/>
        </w:rPr>
        <w:t>t</w:t>
      </w:r>
      <w:r w:rsidR="000D10CE" w:rsidRPr="00EE211C">
        <w:rPr>
          <w:bCs/>
        </w:rPr>
        <w:t xml:space="preserve">ten </w:t>
      </w:r>
      <w:r w:rsidR="00DF188C" w:rsidRPr="00EE211C">
        <w:rPr>
          <w:bCs/>
        </w:rPr>
        <w:t>report</w:t>
      </w:r>
      <w:r w:rsidR="000D10CE" w:rsidRPr="00EE211C">
        <w:rPr>
          <w:bCs/>
        </w:rPr>
        <w:t xml:space="preserve"> (not including </w:t>
      </w:r>
      <w:r w:rsidR="00A43C2F" w:rsidRPr="00EE211C">
        <w:rPr>
          <w:bCs/>
        </w:rPr>
        <w:t>field notes</w:t>
      </w:r>
      <w:r w:rsidR="009E445D">
        <w:rPr>
          <w:bCs/>
        </w:rPr>
        <w:t xml:space="preserve">, </w:t>
      </w:r>
      <w:r w:rsidR="000D10CE" w:rsidRPr="00EE211C">
        <w:rPr>
          <w:bCs/>
        </w:rPr>
        <w:t>memos</w:t>
      </w:r>
      <w:r w:rsidR="009E445D">
        <w:rPr>
          <w:bCs/>
        </w:rPr>
        <w:t xml:space="preserve"> and research statement</w:t>
      </w:r>
      <w:r w:rsidR="000D10CE" w:rsidRPr="00EE211C">
        <w:rPr>
          <w:bCs/>
        </w:rPr>
        <w:t>)</w:t>
      </w:r>
      <w:r w:rsidR="008F66D2" w:rsidRPr="00EE211C">
        <w:rPr>
          <w:bCs/>
        </w:rPr>
        <w:t>.</w:t>
      </w:r>
      <w:r w:rsidR="00607F3A">
        <w:rPr>
          <w:bCs/>
        </w:rPr>
        <w:t xml:space="preserve"> </w:t>
      </w:r>
      <w:r w:rsidR="000C428D" w:rsidRPr="000C428D">
        <w:rPr>
          <w:b/>
          <w:bCs/>
          <w:highlight w:val="yellow"/>
        </w:rPr>
        <w:t xml:space="preserve">The report is due </w:t>
      </w:r>
      <w:r w:rsidR="00BF3A03">
        <w:rPr>
          <w:b/>
          <w:bCs/>
          <w:highlight w:val="yellow"/>
        </w:rPr>
        <w:t>Mon</w:t>
      </w:r>
      <w:r w:rsidR="000C428D" w:rsidRPr="000C428D">
        <w:rPr>
          <w:b/>
          <w:bCs/>
          <w:highlight w:val="yellow"/>
        </w:rPr>
        <w:t xml:space="preserve">day December </w:t>
      </w:r>
      <w:r w:rsidR="00BF3A03">
        <w:rPr>
          <w:b/>
          <w:bCs/>
          <w:highlight w:val="yellow"/>
        </w:rPr>
        <w:t>5</w:t>
      </w:r>
      <w:r w:rsidR="00BF3A03" w:rsidRPr="00BF3A03">
        <w:rPr>
          <w:b/>
          <w:bCs/>
          <w:highlight w:val="yellow"/>
          <w:vertAlign w:val="superscript"/>
        </w:rPr>
        <w:t>th</w:t>
      </w:r>
      <w:r w:rsidR="00BF3A03">
        <w:rPr>
          <w:b/>
          <w:bCs/>
          <w:highlight w:val="yellow"/>
        </w:rPr>
        <w:t xml:space="preserve"> </w:t>
      </w:r>
      <w:r w:rsidR="000C428D" w:rsidRPr="000C428D">
        <w:rPr>
          <w:b/>
          <w:bCs/>
          <w:highlight w:val="yellow"/>
        </w:rPr>
        <w:t>by 11:59pm</w:t>
      </w:r>
      <w:r w:rsidR="00607E26">
        <w:rPr>
          <w:b/>
          <w:bCs/>
          <w:highlight w:val="yellow"/>
        </w:rPr>
        <w:t>, upload to Assignments folder on AVE</w:t>
      </w:r>
      <w:r w:rsidR="000C428D" w:rsidRPr="000C428D">
        <w:rPr>
          <w:b/>
          <w:bCs/>
          <w:highlight w:val="yellow"/>
        </w:rPr>
        <w:t>.</w:t>
      </w:r>
    </w:p>
    <w:p w14:paraId="1118C189" w14:textId="77777777" w:rsidR="00152F8E" w:rsidRDefault="00152F8E" w:rsidP="00B47014">
      <w:pPr>
        <w:rPr>
          <w:bCs/>
        </w:rPr>
      </w:pPr>
    </w:p>
    <w:p w14:paraId="7DC55385" w14:textId="77777777" w:rsidR="00D8582C" w:rsidRPr="00EE211C" w:rsidRDefault="00D8582C" w:rsidP="00B47014">
      <w:pPr>
        <w:rPr>
          <w:bCs/>
        </w:rPr>
      </w:pPr>
      <w:r w:rsidRPr="00777057">
        <w:rPr>
          <w:b/>
          <w:bCs/>
        </w:rPr>
        <w:t>5. Final Exam</w:t>
      </w:r>
      <w:r w:rsidR="00F5705D" w:rsidRPr="00EE211C">
        <w:rPr>
          <w:bCs/>
        </w:rPr>
        <w:t xml:space="preserve"> </w:t>
      </w:r>
      <w:r w:rsidR="00F5705D" w:rsidRPr="00777057">
        <w:rPr>
          <w:b/>
          <w:bCs/>
        </w:rPr>
        <w:t>(30%)</w:t>
      </w:r>
      <w:r w:rsidR="00F5705D" w:rsidRPr="00EE211C">
        <w:rPr>
          <w:bCs/>
        </w:rPr>
        <w:t xml:space="preserve"> </w:t>
      </w:r>
    </w:p>
    <w:p w14:paraId="162222B5" w14:textId="77777777" w:rsidR="00F5705D" w:rsidRPr="001C4204" w:rsidRDefault="00F5705D" w:rsidP="00F5705D">
      <w:pPr>
        <w:rPr>
          <w:lang w:val="en-US"/>
        </w:rPr>
      </w:pPr>
      <w:r w:rsidRPr="00D66056">
        <w:t xml:space="preserve">The final exam will be scheduled </w:t>
      </w:r>
      <w:r w:rsidRPr="001C4204">
        <w:t>during the formal examination period by the Office of the Registrar.</w:t>
      </w:r>
      <w:r w:rsidR="00777057">
        <w:t xml:space="preserve"> It will include multiple choice, </w:t>
      </w:r>
      <w:r w:rsidR="000B78FA">
        <w:t>t</w:t>
      </w:r>
      <w:r w:rsidR="00777057">
        <w:t xml:space="preserve">rue or </w:t>
      </w:r>
      <w:r w:rsidR="000B78FA">
        <w:t>f</w:t>
      </w:r>
      <w:r w:rsidR="00777057">
        <w:t xml:space="preserve">alse, short answer and essay questions. </w:t>
      </w:r>
    </w:p>
    <w:p w14:paraId="369A4A4D" w14:textId="77777777" w:rsidR="00D8582C" w:rsidRDefault="00D8582C" w:rsidP="00B47014">
      <w:pPr>
        <w:rPr>
          <w:bCs/>
        </w:rPr>
      </w:pPr>
    </w:p>
    <w:p w14:paraId="58214FED" w14:textId="77777777" w:rsidR="00920DCA" w:rsidRPr="00920DCA" w:rsidRDefault="00920DCA" w:rsidP="00B47014">
      <w:pPr>
        <w:rPr>
          <w:b/>
          <w:bCs/>
        </w:rPr>
      </w:pPr>
      <w:r w:rsidRPr="00920DCA">
        <w:rPr>
          <w:b/>
          <w:bCs/>
        </w:rPr>
        <w:t>A word of Advice</w:t>
      </w:r>
      <w:r w:rsidR="00152F8E">
        <w:rPr>
          <w:b/>
          <w:bCs/>
        </w:rPr>
        <w:t xml:space="preserve"> about the Naturalistic Observation Assignment:</w:t>
      </w:r>
    </w:p>
    <w:p w14:paraId="11041CC7" w14:textId="77777777" w:rsidR="00920DCA" w:rsidRDefault="00920DCA" w:rsidP="00B47014">
      <w:pPr>
        <w:rPr>
          <w:bCs/>
        </w:rPr>
      </w:pPr>
      <w:r w:rsidRPr="009C0AA3">
        <w:rPr>
          <w:bCs/>
        </w:rPr>
        <w:t xml:space="preserve">Unlike </w:t>
      </w:r>
      <w:r w:rsidR="00152F8E" w:rsidRPr="009C0AA3">
        <w:rPr>
          <w:bCs/>
        </w:rPr>
        <w:t xml:space="preserve">term </w:t>
      </w:r>
      <w:r w:rsidRPr="009C0AA3">
        <w:rPr>
          <w:bCs/>
        </w:rPr>
        <w:t>papers you might write for</w:t>
      </w:r>
      <w:r w:rsidR="00A43C2F" w:rsidRPr="009C0AA3">
        <w:rPr>
          <w:bCs/>
        </w:rPr>
        <w:t xml:space="preserve"> other </w:t>
      </w:r>
      <w:r w:rsidR="00E33940" w:rsidRPr="009C0AA3">
        <w:rPr>
          <w:bCs/>
        </w:rPr>
        <w:t xml:space="preserve">sociology </w:t>
      </w:r>
      <w:r w:rsidR="00A43C2F" w:rsidRPr="009C0AA3">
        <w:rPr>
          <w:bCs/>
        </w:rPr>
        <w:t>courses</w:t>
      </w:r>
      <w:r w:rsidR="00DB1E3A" w:rsidRPr="009C0AA3">
        <w:rPr>
          <w:bCs/>
        </w:rPr>
        <w:t>,</w:t>
      </w:r>
      <w:r w:rsidRPr="009C0AA3">
        <w:rPr>
          <w:bCs/>
        </w:rPr>
        <w:t xml:space="preserve"> </w:t>
      </w:r>
      <w:r w:rsidRPr="00A22469">
        <w:rPr>
          <w:b/>
          <w:bCs/>
          <w:i/>
          <w:highlight w:val="yellow"/>
        </w:rPr>
        <w:t>th</w:t>
      </w:r>
      <w:r w:rsidR="00152F8E" w:rsidRPr="00A22469">
        <w:rPr>
          <w:b/>
          <w:bCs/>
          <w:i/>
          <w:highlight w:val="yellow"/>
        </w:rPr>
        <w:t>i</w:t>
      </w:r>
      <w:r w:rsidRPr="00A22469">
        <w:rPr>
          <w:b/>
          <w:bCs/>
          <w:i/>
          <w:highlight w:val="yellow"/>
        </w:rPr>
        <w:t>s</w:t>
      </w:r>
      <w:r w:rsidR="00152F8E" w:rsidRPr="00A22469">
        <w:rPr>
          <w:b/>
          <w:bCs/>
          <w:i/>
          <w:highlight w:val="yellow"/>
        </w:rPr>
        <w:t xml:space="preserve"> assignment</w:t>
      </w:r>
      <w:r w:rsidRPr="00A22469">
        <w:rPr>
          <w:bCs/>
          <w:highlight w:val="yellow"/>
        </w:rPr>
        <w:t xml:space="preserve"> </w:t>
      </w:r>
      <w:r w:rsidRPr="00A22469">
        <w:rPr>
          <w:b/>
          <w:bCs/>
          <w:i/>
          <w:highlight w:val="yellow"/>
        </w:rPr>
        <w:t>cannot be completed at the last minute</w:t>
      </w:r>
      <w:r w:rsidRPr="00A22469">
        <w:rPr>
          <w:bCs/>
          <w:highlight w:val="yellow"/>
        </w:rPr>
        <w:t>.</w:t>
      </w:r>
      <w:r>
        <w:rPr>
          <w:bCs/>
        </w:rPr>
        <w:t xml:space="preserve"> </w:t>
      </w:r>
      <w:r w:rsidR="00CF4AEB">
        <w:rPr>
          <w:bCs/>
        </w:rPr>
        <w:t>Nat</w:t>
      </w:r>
      <w:r w:rsidR="00152F8E">
        <w:rPr>
          <w:bCs/>
        </w:rPr>
        <w:t>u</w:t>
      </w:r>
      <w:r w:rsidR="00CF4AEB">
        <w:rPr>
          <w:bCs/>
        </w:rPr>
        <w:t>r</w:t>
      </w:r>
      <w:r w:rsidR="00152F8E">
        <w:rPr>
          <w:bCs/>
        </w:rPr>
        <w:t xml:space="preserve">alistic Observation </w:t>
      </w:r>
      <w:r>
        <w:rPr>
          <w:bCs/>
        </w:rPr>
        <w:t xml:space="preserve">requires that you spend </w:t>
      </w:r>
      <w:r w:rsidR="00615B28">
        <w:rPr>
          <w:bCs/>
        </w:rPr>
        <w:t xml:space="preserve">a significant amount of </w:t>
      </w:r>
      <w:r>
        <w:rPr>
          <w:bCs/>
        </w:rPr>
        <w:t xml:space="preserve">time identifying sources of information, gaining access to </w:t>
      </w:r>
      <w:r w:rsidR="00DB1E3A">
        <w:rPr>
          <w:bCs/>
        </w:rPr>
        <w:t xml:space="preserve">and spending time in </w:t>
      </w:r>
      <w:r>
        <w:rPr>
          <w:bCs/>
        </w:rPr>
        <w:t xml:space="preserve">research sites, making arrangements to observe in those sites, and gathering and managing </w:t>
      </w:r>
      <w:r w:rsidR="00DB1E3A">
        <w:rPr>
          <w:bCs/>
        </w:rPr>
        <w:t>your</w:t>
      </w:r>
      <w:r>
        <w:rPr>
          <w:bCs/>
        </w:rPr>
        <w:t xml:space="preserve"> data </w:t>
      </w:r>
      <w:r w:rsidRPr="00DB1E3A">
        <w:rPr>
          <w:b/>
          <w:bCs/>
          <w:i/>
          <w:u w:val="single"/>
        </w:rPr>
        <w:t>BEFORE</w:t>
      </w:r>
      <w:r>
        <w:rPr>
          <w:bCs/>
        </w:rPr>
        <w:t xml:space="preserve"> you start to write your paper. </w:t>
      </w:r>
      <w:r w:rsidRPr="00920DCA">
        <w:rPr>
          <w:b/>
          <w:bCs/>
          <w:i/>
        </w:rPr>
        <w:t>Scheduling dilemmas and unfor</w:t>
      </w:r>
      <w:r w:rsidR="00CF4AEB">
        <w:rPr>
          <w:b/>
          <w:bCs/>
          <w:i/>
        </w:rPr>
        <w:t>e</w:t>
      </w:r>
      <w:r w:rsidRPr="00920DCA">
        <w:rPr>
          <w:b/>
          <w:bCs/>
          <w:i/>
        </w:rPr>
        <w:t>seen surprises are part of the research process and you need to plan and be prepared for them</w:t>
      </w:r>
      <w:r>
        <w:rPr>
          <w:bCs/>
        </w:rPr>
        <w:t xml:space="preserve">. If you are having difficulty with </w:t>
      </w:r>
      <w:r w:rsidR="00152F8E">
        <w:rPr>
          <w:bCs/>
        </w:rPr>
        <w:t>this</w:t>
      </w:r>
      <w:r w:rsidR="0014431F">
        <w:rPr>
          <w:bCs/>
        </w:rPr>
        <w:t xml:space="preserve"> assignment, please let me</w:t>
      </w:r>
      <w:r>
        <w:rPr>
          <w:bCs/>
        </w:rPr>
        <w:t xml:space="preserve"> </w:t>
      </w:r>
      <w:r w:rsidR="0014431F">
        <w:rPr>
          <w:bCs/>
        </w:rPr>
        <w:t xml:space="preserve">know </w:t>
      </w:r>
      <w:r>
        <w:rPr>
          <w:bCs/>
        </w:rPr>
        <w:t>as soon as possible.</w:t>
      </w:r>
      <w:r w:rsidRPr="00DB1E3A">
        <w:rPr>
          <w:b/>
          <w:bCs/>
          <w:i/>
        </w:rPr>
        <w:t xml:space="preserve"> </w:t>
      </w:r>
      <w:r w:rsidRPr="0074426E">
        <w:rPr>
          <w:b/>
          <w:bCs/>
          <w:i/>
          <w:u w:val="single"/>
        </w:rPr>
        <w:t>I will not have pity on your soul should you leave any issues or concerns regarding th</w:t>
      </w:r>
      <w:r w:rsidR="00152F8E" w:rsidRPr="0074426E">
        <w:rPr>
          <w:b/>
          <w:bCs/>
          <w:i/>
          <w:u w:val="single"/>
        </w:rPr>
        <w:t>i</w:t>
      </w:r>
      <w:r w:rsidRPr="0074426E">
        <w:rPr>
          <w:b/>
          <w:bCs/>
          <w:i/>
          <w:u w:val="single"/>
        </w:rPr>
        <w:t>s assignm</w:t>
      </w:r>
      <w:r w:rsidR="009142BE" w:rsidRPr="0074426E">
        <w:rPr>
          <w:b/>
          <w:bCs/>
          <w:i/>
          <w:u w:val="single"/>
        </w:rPr>
        <w:t>e</w:t>
      </w:r>
      <w:r w:rsidRPr="0074426E">
        <w:rPr>
          <w:b/>
          <w:bCs/>
          <w:i/>
          <w:u w:val="single"/>
        </w:rPr>
        <w:t>n</w:t>
      </w:r>
      <w:r w:rsidR="009142BE" w:rsidRPr="0074426E">
        <w:rPr>
          <w:b/>
          <w:bCs/>
          <w:i/>
          <w:u w:val="single"/>
        </w:rPr>
        <w:t>t</w:t>
      </w:r>
      <w:r w:rsidRPr="0074426E">
        <w:rPr>
          <w:b/>
          <w:bCs/>
          <w:i/>
          <w:u w:val="single"/>
        </w:rPr>
        <w:t xml:space="preserve"> to the last minute.</w:t>
      </w:r>
      <w:r w:rsidRPr="00DB1E3A">
        <w:rPr>
          <w:b/>
          <w:bCs/>
          <w:i/>
        </w:rPr>
        <w:t xml:space="preserve"> </w:t>
      </w:r>
    </w:p>
    <w:p w14:paraId="65D0C46D" w14:textId="77777777" w:rsidR="00920DCA" w:rsidRPr="009B3332" w:rsidRDefault="00920DCA" w:rsidP="00B47014">
      <w:pPr>
        <w:rPr>
          <w:bCs/>
        </w:rPr>
      </w:pPr>
    </w:p>
    <w:p w14:paraId="150C640A" w14:textId="77777777" w:rsidR="00A22469" w:rsidRPr="004120BE" w:rsidRDefault="00A22469" w:rsidP="00A22469">
      <w:pPr>
        <w:rPr>
          <w:b/>
          <w:bCs/>
        </w:rPr>
      </w:pPr>
      <w:r w:rsidRPr="004120BE">
        <w:rPr>
          <w:b/>
          <w:bCs/>
        </w:rPr>
        <w:t>Additional Information on Assignments</w:t>
      </w:r>
    </w:p>
    <w:p w14:paraId="17669054" w14:textId="77777777" w:rsidR="00A22469" w:rsidRPr="004120BE" w:rsidRDefault="00A22469" w:rsidP="00A22469">
      <w:r w:rsidRPr="004120BE">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w:t>
      </w:r>
      <w:r w:rsidRPr="004120BE">
        <w:lastRenderedPageBreak/>
        <w:t xml:space="preserve">to these guidelines will be reflected in the mark for the assignment. More details to follow in lecture and in the assignment instructions.  </w:t>
      </w:r>
    </w:p>
    <w:p w14:paraId="54BB9EF0" w14:textId="77777777" w:rsidR="00A22469" w:rsidRPr="004120BE" w:rsidRDefault="00A22469" w:rsidP="00A22469">
      <w:pPr>
        <w:rPr>
          <w:b/>
          <w:bCs/>
        </w:rPr>
      </w:pPr>
    </w:p>
    <w:p w14:paraId="3CCD2E69" w14:textId="77777777" w:rsidR="00A22469" w:rsidRPr="004120BE" w:rsidRDefault="00A22469" w:rsidP="00A22469">
      <w:pPr>
        <w:rPr>
          <w:b/>
          <w:bCs/>
        </w:rPr>
      </w:pPr>
      <w:r w:rsidRPr="004120BE">
        <w:rPr>
          <w:b/>
          <w:bCs/>
        </w:rPr>
        <w:t>Late Assignments and Absences</w:t>
      </w:r>
    </w:p>
    <w:p w14:paraId="267A4817" w14:textId="77777777" w:rsidR="00A22469" w:rsidRPr="004120BE" w:rsidRDefault="00A22469" w:rsidP="00A22469">
      <w:r w:rsidRPr="004120BE">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4120BE">
        <w:rPr>
          <w:b/>
          <w:i/>
          <w:highlight w:val="yellow"/>
          <w:u w:val="single"/>
        </w:rPr>
        <w:t>It is your responsibility to follow up with your instructor immediately regarding the nature of the accommodation</w:t>
      </w:r>
      <w:r w:rsidRPr="004120BE">
        <w:rPr>
          <w:b/>
          <w:i/>
          <w:highlight w:val="yellow"/>
        </w:rPr>
        <w:t>.</w:t>
      </w:r>
      <w:r w:rsidRPr="004120BE">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4120BE">
        <w:rPr>
          <w:b/>
        </w:rPr>
        <w:t>For late assignments without approved excuses, you must make arrangements directly with me to submit the assignment.</w:t>
      </w:r>
      <w:r w:rsidRPr="004120BE">
        <w:t xml:space="preserve"> Assignments will be marked down 5 percentage points for each day it is late, including weekend days and holidays</w:t>
      </w:r>
      <w:r w:rsidRPr="004120BE">
        <w:rPr>
          <w:i/>
          <w:u w:val="single"/>
        </w:rPr>
        <w:t xml:space="preserve">. </w:t>
      </w:r>
      <w:r w:rsidRPr="004120BE">
        <w:rPr>
          <w:b/>
          <w:i/>
          <w:highlight w:val="yellow"/>
          <w:u w:val="single"/>
        </w:rPr>
        <w:t>I will NOT accept late assignments that are 3 or more days late. You will be awarded a mark of 0 for assignments submitted after the 3</w:t>
      </w:r>
      <w:r w:rsidRPr="004120BE">
        <w:rPr>
          <w:b/>
          <w:i/>
          <w:highlight w:val="yellow"/>
          <w:u w:val="single"/>
          <w:vertAlign w:val="superscript"/>
        </w:rPr>
        <w:t>rd</w:t>
      </w:r>
      <w:r w:rsidRPr="004120BE">
        <w:rPr>
          <w:b/>
          <w:i/>
          <w:highlight w:val="yellow"/>
          <w:u w:val="single"/>
        </w:rPr>
        <w:t xml:space="preserve"> day.</w:t>
      </w:r>
      <w:r w:rsidRPr="004120BE">
        <w:t xml:space="preserve"> </w:t>
      </w:r>
    </w:p>
    <w:p w14:paraId="3C2C5AF2" w14:textId="77777777" w:rsidR="00A22469" w:rsidRPr="004120BE" w:rsidRDefault="00A22469" w:rsidP="00A22469">
      <w:pPr>
        <w:rPr>
          <w:b/>
          <w:bCs/>
        </w:rPr>
      </w:pPr>
    </w:p>
    <w:p w14:paraId="0CA9BF6C" w14:textId="77777777" w:rsidR="00A22469" w:rsidRPr="004120BE" w:rsidRDefault="00A22469" w:rsidP="00A22469">
      <w:pPr>
        <w:keepNext/>
        <w:keepLines/>
        <w:spacing w:before="120" w:line="259" w:lineRule="auto"/>
        <w:outlineLvl w:val="1"/>
        <w:rPr>
          <w:rFonts w:eastAsiaTheme="majorEastAsia"/>
          <w:b/>
          <w:szCs w:val="26"/>
          <w:lang w:val="en-US"/>
        </w:rPr>
      </w:pPr>
      <w:bookmarkStart w:id="0" w:name="_Toc14941538"/>
      <w:r w:rsidRPr="004120BE">
        <w:rPr>
          <w:rFonts w:eastAsiaTheme="majorEastAsia"/>
          <w:b/>
          <w:szCs w:val="26"/>
          <w:lang w:val="en-US"/>
        </w:rPr>
        <w:t>Absences, Missed Work, Illness</w:t>
      </w:r>
      <w:bookmarkEnd w:id="0"/>
    </w:p>
    <w:p w14:paraId="67214CFA" w14:textId="77777777" w:rsidR="00A22469" w:rsidRPr="004120BE" w:rsidRDefault="00A22469" w:rsidP="00A22469">
      <w:r w:rsidRPr="004120BE">
        <w:t>In the event of an absence for medical or other reasons, students should review and follow the Academic Regulation in the Undergraduate Calendar “Requests for Relief for Missed Academic Term Work”.</w:t>
      </w:r>
    </w:p>
    <w:p w14:paraId="0392FC40" w14:textId="77777777" w:rsidR="00A22469" w:rsidRPr="004120BE" w:rsidRDefault="00A22469" w:rsidP="00A22469">
      <w:pPr>
        <w:rPr>
          <w:b/>
          <w:bCs/>
        </w:rPr>
      </w:pPr>
    </w:p>
    <w:p w14:paraId="38E3C62B" w14:textId="77777777" w:rsidR="00A22469" w:rsidRPr="004120BE" w:rsidRDefault="00A22469" w:rsidP="00A22469">
      <w:pPr>
        <w:rPr>
          <w:b/>
          <w:bCs/>
        </w:rPr>
      </w:pPr>
      <w:r w:rsidRPr="004120BE">
        <w:rPr>
          <w:b/>
          <w:bCs/>
        </w:rPr>
        <w:t>Avenue to Learn</w:t>
      </w:r>
    </w:p>
    <w:p w14:paraId="15362BD3" w14:textId="77777777" w:rsidR="00A22469" w:rsidRPr="004120BE" w:rsidRDefault="00A22469" w:rsidP="00A22469">
      <w:pPr>
        <w:rPr>
          <w:bCs/>
        </w:rPr>
      </w:pPr>
      <w:r w:rsidRPr="004120BE">
        <w:rPr>
          <w:bCs/>
        </w:rPr>
        <w:t xml:space="preserve">In this course we will be using Avenue to Learn. </w:t>
      </w:r>
      <w:r w:rsidRPr="004120BE">
        <w:rPr>
          <w:b/>
        </w:rPr>
        <w:t xml:space="preserve">All lectures will be delivered using Echo 360, and can be accessed via Avenue to Learn. </w:t>
      </w:r>
      <w:r w:rsidRPr="004120BE">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775F05" w:rsidRPr="004120BE">
        <w:rPr>
          <w:bCs/>
        </w:rPr>
        <w:t>disclosure,</w:t>
      </w:r>
      <w:r w:rsidRPr="004120BE">
        <w:rPr>
          <w:bCs/>
        </w:rPr>
        <w:t xml:space="preserve"> please discuss this with the course instructor.</w:t>
      </w:r>
    </w:p>
    <w:p w14:paraId="5A3C0D13" w14:textId="77777777" w:rsidR="00A22469" w:rsidRPr="004120BE" w:rsidRDefault="00A22469" w:rsidP="00A22469">
      <w:pPr>
        <w:rPr>
          <w:b/>
          <w:bCs/>
        </w:rPr>
      </w:pPr>
    </w:p>
    <w:p w14:paraId="4CCE806C" w14:textId="77777777" w:rsidR="00431DD8" w:rsidRPr="00431DD8" w:rsidRDefault="00431DD8" w:rsidP="00431DD8">
      <w:pPr>
        <w:rPr>
          <w:b/>
          <w:bCs/>
          <w:u w:val="single"/>
          <w:lang w:val="en-US"/>
        </w:rPr>
      </w:pPr>
      <w:bookmarkStart w:id="1" w:name="_Toc14941542"/>
      <w:r w:rsidRPr="00431DD8">
        <w:rPr>
          <w:b/>
          <w:bCs/>
          <w:u w:val="single"/>
          <w:lang w:val="en-US"/>
        </w:rPr>
        <w:t>University Policies</w:t>
      </w:r>
      <w:bookmarkEnd w:id="1"/>
    </w:p>
    <w:p w14:paraId="29218601" w14:textId="77777777" w:rsidR="00431DD8" w:rsidRPr="00431DD8" w:rsidRDefault="00431DD8" w:rsidP="00431DD8">
      <w:pPr>
        <w:rPr>
          <w:b/>
          <w:bCs/>
          <w:lang w:val="en-US"/>
        </w:rPr>
      </w:pPr>
      <w:bookmarkStart w:id="2" w:name="_Toc14941543"/>
      <w:r w:rsidRPr="00431DD8">
        <w:rPr>
          <w:b/>
          <w:bCs/>
          <w:lang w:val="en-US"/>
        </w:rPr>
        <w:t>Academic Integrity Statement</w:t>
      </w:r>
      <w:bookmarkEnd w:id="2"/>
    </w:p>
    <w:p w14:paraId="061E94E1" w14:textId="77777777" w:rsidR="00431DD8" w:rsidRPr="00431DD8" w:rsidRDefault="00431DD8" w:rsidP="00431DD8">
      <w:pPr>
        <w:rPr>
          <w:bCs/>
          <w:lang w:val="en-US"/>
        </w:rPr>
      </w:pPr>
      <w:r w:rsidRPr="00431DD8">
        <w:rPr>
          <w:bCs/>
          <w:lang w:val="en-US"/>
        </w:rPr>
        <w:t>You are expected to exhibit honesty and use ethical behaviour in all aspects of the learning process. Academic credentials you earn are rooted in principles of honesty and academic integrity.</w:t>
      </w:r>
    </w:p>
    <w:p w14:paraId="5E423E46" w14:textId="77777777" w:rsidR="00431DD8" w:rsidRPr="00431DD8" w:rsidRDefault="00431DD8" w:rsidP="00431DD8">
      <w:pPr>
        <w:rPr>
          <w:bCs/>
          <w:lang w:val="en-US"/>
        </w:rPr>
      </w:pPr>
      <w:r w:rsidRPr="00431DD8">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2E5BE8A9" w14:textId="77777777" w:rsidR="00431DD8" w:rsidRPr="00431DD8" w:rsidRDefault="00431DD8" w:rsidP="00431DD8">
      <w:pPr>
        <w:rPr>
          <w:bCs/>
          <w:lang w:val="en-US"/>
        </w:rPr>
      </w:pPr>
      <w:r w:rsidRPr="00431DD8">
        <w:rPr>
          <w:bCs/>
          <w:lang w:val="en-US"/>
        </w:rPr>
        <w:t xml:space="preserve">It is your responsibility to understand what constitutes academic dishonesty. For information on the various types of academic dishonesty please refer to the </w:t>
      </w:r>
      <w:hyperlink r:id="rId9" w:history="1">
        <w:r w:rsidRPr="00431DD8">
          <w:rPr>
            <w:bCs/>
            <w:color w:val="0000FF"/>
            <w:u w:val="single"/>
            <w:lang w:val="en-US"/>
          </w:rPr>
          <w:t>Academic Integrity Policy</w:t>
        </w:r>
      </w:hyperlink>
      <w:r w:rsidRPr="00431DD8">
        <w:rPr>
          <w:bCs/>
          <w:lang w:val="en-US"/>
        </w:rPr>
        <w:t>.</w:t>
      </w:r>
    </w:p>
    <w:p w14:paraId="16F95E15" w14:textId="77777777" w:rsidR="00431DD8" w:rsidRPr="00431DD8" w:rsidRDefault="00431DD8" w:rsidP="00431DD8">
      <w:pPr>
        <w:rPr>
          <w:bCs/>
          <w:lang w:val="en-US"/>
        </w:rPr>
      </w:pPr>
    </w:p>
    <w:p w14:paraId="779B186D" w14:textId="77777777" w:rsidR="00431DD8" w:rsidRPr="00431DD8" w:rsidRDefault="00431DD8" w:rsidP="00431DD8">
      <w:pPr>
        <w:rPr>
          <w:b/>
          <w:bCs/>
          <w:lang w:val="en-US"/>
        </w:rPr>
      </w:pPr>
      <w:r w:rsidRPr="00431DD8">
        <w:rPr>
          <w:b/>
          <w:bCs/>
          <w:lang w:val="en-US"/>
        </w:rPr>
        <w:lastRenderedPageBreak/>
        <w:t>The following illustrates only three forms of academic dishonesty:</w:t>
      </w:r>
    </w:p>
    <w:p w14:paraId="140514C5" w14:textId="77777777" w:rsidR="00431DD8" w:rsidRPr="00431DD8" w:rsidRDefault="00431DD8" w:rsidP="00431DD8">
      <w:pPr>
        <w:numPr>
          <w:ilvl w:val="0"/>
          <w:numId w:val="16"/>
        </w:numPr>
        <w:rPr>
          <w:bCs/>
          <w:lang w:val="en-US"/>
        </w:rPr>
      </w:pPr>
      <w:r w:rsidRPr="00431DD8">
        <w:rPr>
          <w:bCs/>
          <w:lang w:val="en-US"/>
        </w:rPr>
        <w:t>Plagiarism, e.g. the submission of work that is not one’s own or for which other credit has been obtained.</w:t>
      </w:r>
    </w:p>
    <w:p w14:paraId="21FA971F" w14:textId="77777777" w:rsidR="00431DD8" w:rsidRPr="00431DD8" w:rsidRDefault="00431DD8" w:rsidP="00431DD8">
      <w:pPr>
        <w:numPr>
          <w:ilvl w:val="0"/>
          <w:numId w:val="16"/>
        </w:numPr>
        <w:rPr>
          <w:bCs/>
          <w:lang w:val="en-US"/>
        </w:rPr>
      </w:pPr>
      <w:r w:rsidRPr="00431DD8">
        <w:rPr>
          <w:bCs/>
          <w:lang w:val="en-US"/>
        </w:rPr>
        <w:t>Improper collaboration in group work.</w:t>
      </w:r>
    </w:p>
    <w:p w14:paraId="258433AA" w14:textId="77777777" w:rsidR="00431DD8" w:rsidRPr="00431DD8" w:rsidRDefault="00431DD8" w:rsidP="00431DD8">
      <w:pPr>
        <w:numPr>
          <w:ilvl w:val="0"/>
          <w:numId w:val="16"/>
        </w:numPr>
        <w:rPr>
          <w:bCs/>
          <w:lang w:val="en-US"/>
        </w:rPr>
      </w:pPr>
      <w:r w:rsidRPr="00431DD8">
        <w:rPr>
          <w:bCs/>
          <w:lang w:val="en-US"/>
        </w:rPr>
        <w:t>Copying or using unauthorized aids in tests and examinations.</w:t>
      </w:r>
    </w:p>
    <w:p w14:paraId="5BBECB76" w14:textId="77777777" w:rsidR="00431DD8" w:rsidRPr="00431DD8" w:rsidRDefault="00431DD8" w:rsidP="00431DD8">
      <w:pPr>
        <w:ind w:left="720"/>
        <w:rPr>
          <w:bCs/>
          <w:lang w:val="en-US"/>
        </w:rPr>
      </w:pPr>
    </w:p>
    <w:p w14:paraId="41904B61" w14:textId="77777777" w:rsidR="00431DD8" w:rsidRPr="00431DD8" w:rsidRDefault="00431DD8" w:rsidP="00431DD8">
      <w:pPr>
        <w:rPr>
          <w:b/>
          <w:bCs/>
          <w:lang w:val="en-US"/>
        </w:rPr>
      </w:pPr>
      <w:bookmarkStart w:id="3" w:name="_Toc14941544"/>
      <w:r w:rsidRPr="00431DD8">
        <w:rPr>
          <w:b/>
          <w:bCs/>
          <w:lang w:val="en-US"/>
        </w:rPr>
        <w:t>Academic Accommodation of Students with Disabilities</w:t>
      </w:r>
      <w:bookmarkEnd w:id="3"/>
    </w:p>
    <w:p w14:paraId="57A89616" w14:textId="77777777" w:rsidR="00431DD8" w:rsidRPr="00431DD8" w:rsidRDefault="00431DD8" w:rsidP="00431DD8">
      <w:pPr>
        <w:rPr>
          <w:bCs/>
          <w:lang w:val="en-US"/>
        </w:rPr>
      </w:pPr>
      <w:r w:rsidRPr="00431DD8">
        <w:rPr>
          <w:bCs/>
          <w:lang w:val="en-US"/>
        </w:rPr>
        <w:t xml:space="preserve">Students with disabilities who require academic accommodation must contact </w:t>
      </w:r>
      <w:hyperlink r:id="rId10" w:history="1">
        <w:r w:rsidRPr="00431DD8">
          <w:rPr>
            <w:bCs/>
            <w:color w:val="0000FF"/>
            <w:u w:val="single"/>
            <w:lang w:val="en-US"/>
          </w:rPr>
          <w:t>Student Accessibility Services</w:t>
        </w:r>
      </w:hyperlink>
      <w:r w:rsidRPr="00431DD8">
        <w:rPr>
          <w:bCs/>
          <w:lang w:val="en-US"/>
        </w:rPr>
        <w:t xml:space="preserve"> (SAS) at 905-525-9140 ext. 28652 or </w:t>
      </w:r>
      <w:hyperlink r:id="rId11" w:history="1">
        <w:r w:rsidRPr="00431DD8">
          <w:rPr>
            <w:bCs/>
            <w:color w:val="0000FF"/>
            <w:u w:val="single"/>
            <w:lang w:val="en-US"/>
          </w:rPr>
          <w:t xml:space="preserve">sas@mcmaster.ca </w:t>
        </w:r>
      </w:hyperlink>
      <w:r w:rsidRPr="00431DD8">
        <w:rPr>
          <w:bCs/>
          <w:lang w:val="en-US"/>
        </w:rPr>
        <w:t xml:space="preserve">to make arrangements with a Program Coordinator. For further information, consult McMaster University’s </w:t>
      </w:r>
      <w:hyperlink r:id="rId12" w:history="1">
        <w:r w:rsidRPr="00431DD8">
          <w:rPr>
            <w:bCs/>
            <w:i/>
            <w:color w:val="0000FF"/>
            <w:u w:val="single"/>
            <w:lang w:val="en-US"/>
          </w:rPr>
          <w:t>Academic Accommodation of Students with Disabilities</w:t>
        </w:r>
      </w:hyperlink>
      <w:r w:rsidRPr="00431DD8">
        <w:rPr>
          <w:bCs/>
          <w:i/>
          <w:lang w:val="en-US"/>
        </w:rPr>
        <w:t xml:space="preserve"> </w:t>
      </w:r>
      <w:r w:rsidRPr="00431DD8">
        <w:rPr>
          <w:bCs/>
          <w:lang w:val="en-US"/>
        </w:rPr>
        <w:t>policy.</w:t>
      </w:r>
    </w:p>
    <w:p w14:paraId="7992BFA0" w14:textId="77777777" w:rsidR="00431DD8" w:rsidRPr="00431DD8" w:rsidRDefault="00431DD8" w:rsidP="00431DD8">
      <w:pPr>
        <w:rPr>
          <w:bCs/>
          <w:lang w:val="en-US"/>
        </w:rPr>
      </w:pPr>
    </w:p>
    <w:p w14:paraId="0DCE6413" w14:textId="77777777" w:rsidR="00431DD8" w:rsidRPr="00431DD8" w:rsidRDefault="00431DD8" w:rsidP="00431DD8">
      <w:pPr>
        <w:rPr>
          <w:b/>
          <w:bCs/>
          <w:lang w:val="en-US"/>
        </w:rPr>
      </w:pPr>
      <w:bookmarkStart w:id="4" w:name="_Toc14941541"/>
      <w:r w:rsidRPr="00431DD8">
        <w:rPr>
          <w:b/>
          <w:bCs/>
          <w:lang w:val="en-US"/>
        </w:rPr>
        <w:t>Academic Accommodation for Religious, Indigenous or Spiritual Observances (RISO)</w:t>
      </w:r>
      <w:bookmarkEnd w:id="4"/>
    </w:p>
    <w:p w14:paraId="41E1E5A0" w14:textId="77777777" w:rsidR="00431DD8" w:rsidRPr="00431DD8" w:rsidRDefault="00431DD8" w:rsidP="00431DD8">
      <w:pPr>
        <w:rPr>
          <w:bCs/>
          <w:lang w:val="en-US"/>
        </w:rPr>
      </w:pPr>
      <w:r w:rsidRPr="00431DD8">
        <w:rPr>
          <w:bCs/>
          <w:lang w:val="en-US"/>
        </w:rPr>
        <w:t xml:space="preserve">Students requiring academic accommodation based on religious, indigenous or spiritual observances should follow the procedures set out in the RISO policy.  Students requiring a </w:t>
      </w:r>
      <w:hyperlink r:id="rId13" w:history="1">
        <w:r w:rsidRPr="00431DD8">
          <w:rPr>
            <w:bCs/>
            <w:color w:val="0000FF"/>
            <w:u w:val="single"/>
            <w:lang w:val="en-US"/>
          </w:rPr>
          <w:t>RISO</w:t>
        </w:r>
      </w:hyperlink>
      <w:r w:rsidRPr="00431DD8">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232F1DC" w14:textId="77777777" w:rsidR="00431DD8" w:rsidRPr="00431DD8" w:rsidRDefault="00431DD8" w:rsidP="00431DD8">
      <w:pPr>
        <w:rPr>
          <w:bCs/>
          <w:lang w:val="en-US"/>
        </w:rPr>
      </w:pPr>
    </w:p>
    <w:p w14:paraId="47754A61" w14:textId="77777777" w:rsidR="00431DD8" w:rsidRPr="00431DD8" w:rsidRDefault="00431DD8" w:rsidP="00431DD8">
      <w:pPr>
        <w:rPr>
          <w:b/>
          <w:bCs/>
          <w:lang w:val="en-US"/>
        </w:rPr>
      </w:pPr>
      <w:r w:rsidRPr="00431DD8">
        <w:rPr>
          <w:b/>
          <w:bCs/>
          <w:lang w:val="en-US"/>
        </w:rPr>
        <w:t>Conduct Expectations</w:t>
      </w:r>
    </w:p>
    <w:p w14:paraId="79B353AF" w14:textId="77777777" w:rsidR="00431DD8" w:rsidRPr="00431DD8" w:rsidRDefault="00431DD8" w:rsidP="00431DD8">
      <w:pPr>
        <w:rPr>
          <w:bCs/>
          <w:lang w:val="en-US"/>
        </w:rPr>
      </w:pPr>
      <w:r w:rsidRPr="00431DD8">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4" w:history="1">
        <w:r w:rsidRPr="00431DD8">
          <w:rPr>
            <w:bCs/>
            <w:color w:val="0000FF"/>
            <w:u w:val="single"/>
            <w:lang w:val="en-US"/>
          </w:rPr>
          <w:t>Code of Student Rights &amp; Responsibilities</w:t>
        </w:r>
      </w:hyperlink>
      <w:r w:rsidRPr="00431DD8">
        <w:rPr>
          <w:bCs/>
          <w:lang w:val="en-US"/>
        </w:rPr>
        <w:t xml:space="preserve"> (the “Code”). All students share the responsibility of maintaining a positive environment for the academic and personal growth of all McMaster community members, whether in person or online.</w:t>
      </w:r>
    </w:p>
    <w:p w14:paraId="6F9E68B7" w14:textId="77777777" w:rsidR="00431DD8" w:rsidRPr="00431DD8" w:rsidRDefault="00431DD8" w:rsidP="00431DD8">
      <w:pPr>
        <w:rPr>
          <w:bCs/>
          <w:lang w:val="en-US"/>
        </w:rPr>
      </w:pPr>
    </w:p>
    <w:p w14:paraId="2B243655" w14:textId="77777777" w:rsidR="00431DD8" w:rsidRPr="00431DD8" w:rsidRDefault="00431DD8" w:rsidP="00431DD8">
      <w:pPr>
        <w:rPr>
          <w:bCs/>
          <w:lang w:val="en-US"/>
        </w:rPr>
      </w:pPr>
      <w:r w:rsidRPr="00431DD8">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7452C7A" w14:textId="77777777" w:rsidR="00431DD8" w:rsidRPr="00431DD8" w:rsidRDefault="00431DD8" w:rsidP="00431DD8">
      <w:pPr>
        <w:rPr>
          <w:b/>
          <w:bCs/>
          <w:lang w:val="en-US"/>
        </w:rPr>
      </w:pPr>
    </w:p>
    <w:p w14:paraId="23C816BE" w14:textId="77777777" w:rsidR="00431DD8" w:rsidRPr="00431DD8" w:rsidRDefault="00431DD8" w:rsidP="00431DD8">
      <w:pPr>
        <w:rPr>
          <w:b/>
          <w:bCs/>
          <w:lang w:val="en-US"/>
        </w:rPr>
      </w:pPr>
      <w:r w:rsidRPr="00431DD8">
        <w:rPr>
          <w:b/>
          <w:bCs/>
          <w:lang w:val="en-US"/>
        </w:rPr>
        <w:t>Copyright and Recording</w:t>
      </w:r>
    </w:p>
    <w:p w14:paraId="4E1D495E" w14:textId="77777777" w:rsidR="00431DD8" w:rsidRPr="00431DD8" w:rsidRDefault="00431DD8" w:rsidP="00431DD8">
      <w:pPr>
        <w:rPr>
          <w:bCs/>
          <w:lang w:val="en-US"/>
        </w:rPr>
      </w:pPr>
      <w:r w:rsidRPr="00431DD8">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54948CE3" w14:textId="77777777" w:rsidR="00431DD8" w:rsidRPr="00431DD8" w:rsidRDefault="00431DD8" w:rsidP="00431DD8">
      <w:pPr>
        <w:rPr>
          <w:bCs/>
          <w:lang w:val="en-US"/>
        </w:rPr>
      </w:pPr>
    </w:p>
    <w:p w14:paraId="61EDD653" w14:textId="77777777" w:rsidR="00431DD8" w:rsidRPr="00431DD8" w:rsidRDefault="00431DD8" w:rsidP="00431DD8">
      <w:pPr>
        <w:rPr>
          <w:bCs/>
          <w:lang w:val="en-US"/>
        </w:rPr>
      </w:pPr>
      <w:r w:rsidRPr="00431DD8">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C4423A3" w14:textId="77777777" w:rsidR="00431DD8" w:rsidRPr="00431DD8" w:rsidRDefault="00431DD8" w:rsidP="00431DD8">
      <w:pPr>
        <w:rPr>
          <w:bCs/>
          <w:lang w:val="en-US"/>
        </w:rPr>
      </w:pPr>
    </w:p>
    <w:p w14:paraId="5D181D39" w14:textId="77777777" w:rsidR="00431DD8" w:rsidRPr="00431DD8" w:rsidRDefault="00431DD8" w:rsidP="00431DD8">
      <w:pPr>
        <w:rPr>
          <w:b/>
          <w:bCs/>
          <w:lang w:val="en-US"/>
        </w:rPr>
      </w:pPr>
      <w:bookmarkStart w:id="5" w:name="_Toc14941545"/>
      <w:r w:rsidRPr="00431DD8">
        <w:rPr>
          <w:b/>
          <w:bCs/>
          <w:lang w:val="en-US"/>
        </w:rPr>
        <w:lastRenderedPageBreak/>
        <w:t>Faculty of Social Sciences E-mail Communication Policy</w:t>
      </w:r>
      <w:bookmarkEnd w:id="5"/>
    </w:p>
    <w:p w14:paraId="0125FB0A" w14:textId="77777777" w:rsidR="00431DD8" w:rsidRPr="00431DD8" w:rsidRDefault="00431DD8" w:rsidP="00431DD8">
      <w:pPr>
        <w:rPr>
          <w:bCs/>
          <w:lang w:val="en-US"/>
        </w:rPr>
      </w:pPr>
      <w:r w:rsidRPr="00431DD8">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91C4E41" w14:textId="77777777" w:rsidR="00431DD8" w:rsidRPr="00431DD8" w:rsidRDefault="00431DD8" w:rsidP="00431DD8">
      <w:pPr>
        <w:rPr>
          <w:bCs/>
          <w:lang w:val="en-US"/>
        </w:rPr>
      </w:pPr>
    </w:p>
    <w:p w14:paraId="3DF2E01E" w14:textId="77777777" w:rsidR="00431DD8" w:rsidRPr="00431DD8" w:rsidRDefault="00431DD8" w:rsidP="00431DD8">
      <w:pPr>
        <w:rPr>
          <w:b/>
          <w:bCs/>
          <w:lang w:val="en-US"/>
        </w:rPr>
      </w:pPr>
      <w:bookmarkStart w:id="6" w:name="_Toc14941546"/>
      <w:r w:rsidRPr="00431DD8">
        <w:rPr>
          <w:b/>
          <w:bCs/>
          <w:lang w:val="en-US"/>
        </w:rPr>
        <w:t>Course Modification</w:t>
      </w:r>
      <w:bookmarkEnd w:id="6"/>
    </w:p>
    <w:p w14:paraId="298CAF56" w14:textId="77777777" w:rsidR="00431DD8" w:rsidRPr="00431DD8" w:rsidRDefault="00431DD8" w:rsidP="00431DD8">
      <w:pPr>
        <w:rPr>
          <w:b/>
          <w:bCs/>
          <w:lang w:val="en-US"/>
        </w:rPr>
      </w:pPr>
      <w:r w:rsidRPr="00431DD8">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431DD8">
        <w:rPr>
          <w:b/>
          <w:bCs/>
          <w:lang w:val="en-US"/>
        </w:rPr>
        <w:t>.</w:t>
      </w:r>
    </w:p>
    <w:p w14:paraId="152F3C87" w14:textId="77777777" w:rsidR="00431DD8" w:rsidRPr="00431DD8" w:rsidRDefault="00431DD8" w:rsidP="00431DD8">
      <w:pPr>
        <w:keepNext/>
        <w:keepLines/>
        <w:spacing w:before="120" w:line="259" w:lineRule="auto"/>
        <w:outlineLvl w:val="1"/>
        <w:rPr>
          <w:rFonts w:eastAsiaTheme="majorEastAsia"/>
          <w:b/>
          <w:lang w:val="en-US"/>
        </w:rPr>
      </w:pPr>
      <w:r w:rsidRPr="00431DD8">
        <w:rPr>
          <w:rFonts w:eastAsiaTheme="majorEastAsia"/>
          <w:b/>
          <w:lang w:val="en-US"/>
        </w:rPr>
        <w:t>Extreme Circumstances</w:t>
      </w:r>
    </w:p>
    <w:p w14:paraId="5031C90E" w14:textId="77777777" w:rsidR="00431DD8" w:rsidRPr="00431DD8" w:rsidRDefault="00431DD8" w:rsidP="00431DD8">
      <w:r w:rsidRPr="00431DD8">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0FAF8E7" w14:textId="77777777" w:rsidR="00CB7611" w:rsidRDefault="00CB7611" w:rsidP="00431DD8"/>
    <w:p w14:paraId="572B6F16" w14:textId="77777777" w:rsidR="00431DD8" w:rsidRPr="00431DD8" w:rsidRDefault="00431DD8" w:rsidP="00431DD8">
      <w:pPr>
        <w:rPr>
          <w:b/>
        </w:rPr>
      </w:pPr>
      <w:r w:rsidRPr="00431DD8">
        <w:rPr>
          <w:b/>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431DD8" w:rsidRPr="00431DD8" w14:paraId="094401FD" w14:textId="77777777" w:rsidTr="00012C4C">
        <w:trPr>
          <w:cantSplit/>
          <w:tblHeader/>
        </w:trPr>
        <w:tc>
          <w:tcPr>
            <w:tcW w:w="1440" w:type="dxa"/>
          </w:tcPr>
          <w:p w14:paraId="38518F89" w14:textId="77777777" w:rsidR="00431DD8" w:rsidRPr="00431DD8" w:rsidRDefault="00431DD8" w:rsidP="00431DD8">
            <w:pPr>
              <w:rPr>
                <w:b/>
                <w:bCs/>
                <w:color w:val="000000"/>
                <w:lang w:val="en-US"/>
              </w:rPr>
            </w:pPr>
            <w:r w:rsidRPr="00431DD8">
              <w:rPr>
                <w:b/>
                <w:bCs/>
                <w:color w:val="000000"/>
                <w:lang w:val="en-US"/>
              </w:rPr>
              <w:t>MARK</w:t>
            </w:r>
          </w:p>
        </w:tc>
        <w:tc>
          <w:tcPr>
            <w:tcW w:w="1440" w:type="dxa"/>
          </w:tcPr>
          <w:p w14:paraId="2BFC4DDE" w14:textId="77777777" w:rsidR="00431DD8" w:rsidRPr="00431DD8" w:rsidRDefault="00431DD8" w:rsidP="00431DD8">
            <w:pPr>
              <w:rPr>
                <w:b/>
                <w:bCs/>
                <w:color w:val="000000"/>
                <w:lang w:val="en-US"/>
              </w:rPr>
            </w:pPr>
            <w:r w:rsidRPr="00431DD8">
              <w:rPr>
                <w:b/>
                <w:bCs/>
                <w:color w:val="000000"/>
                <w:lang w:val="en-US"/>
              </w:rPr>
              <w:t>GRADE</w:t>
            </w:r>
          </w:p>
        </w:tc>
      </w:tr>
      <w:tr w:rsidR="00431DD8" w:rsidRPr="00431DD8" w14:paraId="3C546ED9" w14:textId="77777777" w:rsidTr="00012C4C">
        <w:trPr>
          <w:cantSplit/>
        </w:trPr>
        <w:tc>
          <w:tcPr>
            <w:tcW w:w="1440" w:type="dxa"/>
          </w:tcPr>
          <w:p w14:paraId="110CED34" w14:textId="77777777" w:rsidR="00431DD8" w:rsidRPr="00431DD8" w:rsidRDefault="00431DD8" w:rsidP="00431DD8">
            <w:pPr>
              <w:rPr>
                <w:b/>
                <w:bCs/>
                <w:color w:val="000000"/>
                <w:lang w:val="en-US"/>
              </w:rPr>
            </w:pPr>
            <w:r w:rsidRPr="00431DD8">
              <w:rPr>
                <w:color w:val="000000"/>
                <w:lang w:val="en-US"/>
              </w:rPr>
              <w:t>90-100</w:t>
            </w:r>
          </w:p>
        </w:tc>
        <w:tc>
          <w:tcPr>
            <w:tcW w:w="1440" w:type="dxa"/>
          </w:tcPr>
          <w:p w14:paraId="37F49066" w14:textId="77777777" w:rsidR="00431DD8" w:rsidRPr="00431DD8" w:rsidRDefault="00431DD8" w:rsidP="00431DD8">
            <w:pPr>
              <w:rPr>
                <w:b/>
                <w:bCs/>
                <w:color w:val="000000"/>
                <w:lang w:val="en-US"/>
              </w:rPr>
            </w:pPr>
            <w:r w:rsidRPr="00431DD8">
              <w:rPr>
                <w:color w:val="000000"/>
                <w:lang w:val="en-US"/>
              </w:rPr>
              <w:t>A+</w:t>
            </w:r>
          </w:p>
        </w:tc>
      </w:tr>
      <w:tr w:rsidR="00431DD8" w:rsidRPr="00431DD8" w14:paraId="3A3C7720" w14:textId="77777777" w:rsidTr="00012C4C">
        <w:trPr>
          <w:cantSplit/>
        </w:trPr>
        <w:tc>
          <w:tcPr>
            <w:tcW w:w="1440" w:type="dxa"/>
          </w:tcPr>
          <w:p w14:paraId="0E2D53DA" w14:textId="77777777" w:rsidR="00431DD8" w:rsidRPr="00431DD8" w:rsidRDefault="00431DD8" w:rsidP="00431DD8">
            <w:pPr>
              <w:rPr>
                <w:b/>
                <w:bCs/>
                <w:color w:val="000000"/>
                <w:lang w:val="en-US"/>
              </w:rPr>
            </w:pPr>
            <w:r w:rsidRPr="00431DD8">
              <w:rPr>
                <w:color w:val="000000"/>
                <w:lang w:val="en-US"/>
              </w:rPr>
              <w:t>85-89</w:t>
            </w:r>
          </w:p>
        </w:tc>
        <w:tc>
          <w:tcPr>
            <w:tcW w:w="1440" w:type="dxa"/>
          </w:tcPr>
          <w:p w14:paraId="7BF67D93" w14:textId="77777777" w:rsidR="00431DD8" w:rsidRPr="00431DD8" w:rsidRDefault="00431DD8" w:rsidP="00431DD8">
            <w:pPr>
              <w:rPr>
                <w:b/>
                <w:bCs/>
                <w:color w:val="000000"/>
                <w:lang w:val="en-US"/>
              </w:rPr>
            </w:pPr>
            <w:r w:rsidRPr="00431DD8">
              <w:rPr>
                <w:color w:val="000000"/>
                <w:lang w:val="en-US"/>
              </w:rPr>
              <w:t>A</w:t>
            </w:r>
          </w:p>
        </w:tc>
      </w:tr>
      <w:tr w:rsidR="00431DD8" w:rsidRPr="00431DD8" w14:paraId="40919C0D" w14:textId="77777777" w:rsidTr="00012C4C">
        <w:trPr>
          <w:cantSplit/>
        </w:trPr>
        <w:tc>
          <w:tcPr>
            <w:tcW w:w="1440" w:type="dxa"/>
          </w:tcPr>
          <w:p w14:paraId="3CB2D0E1" w14:textId="77777777" w:rsidR="00431DD8" w:rsidRPr="00431DD8" w:rsidRDefault="00431DD8" w:rsidP="00431DD8">
            <w:pPr>
              <w:rPr>
                <w:b/>
                <w:bCs/>
                <w:color w:val="000000"/>
                <w:lang w:val="en-US"/>
              </w:rPr>
            </w:pPr>
            <w:r w:rsidRPr="00431DD8">
              <w:rPr>
                <w:color w:val="000000"/>
                <w:lang w:val="en-US"/>
              </w:rPr>
              <w:t>80-84</w:t>
            </w:r>
          </w:p>
        </w:tc>
        <w:tc>
          <w:tcPr>
            <w:tcW w:w="1440" w:type="dxa"/>
          </w:tcPr>
          <w:p w14:paraId="330421CE" w14:textId="77777777" w:rsidR="00431DD8" w:rsidRPr="00431DD8" w:rsidRDefault="00431DD8" w:rsidP="00431DD8">
            <w:pPr>
              <w:rPr>
                <w:b/>
                <w:bCs/>
                <w:color w:val="000000"/>
                <w:lang w:val="en-US"/>
              </w:rPr>
            </w:pPr>
            <w:r w:rsidRPr="00431DD8">
              <w:rPr>
                <w:color w:val="000000"/>
                <w:lang w:val="en-US"/>
              </w:rPr>
              <w:t>A-</w:t>
            </w:r>
          </w:p>
        </w:tc>
      </w:tr>
      <w:tr w:rsidR="00431DD8" w:rsidRPr="00431DD8" w14:paraId="6098CAA2" w14:textId="77777777" w:rsidTr="00012C4C">
        <w:trPr>
          <w:cantSplit/>
        </w:trPr>
        <w:tc>
          <w:tcPr>
            <w:tcW w:w="1440" w:type="dxa"/>
          </w:tcPr>
          <w:p w14:paraId="2D1C6BC0" w14:textId="77777777" w:rsidR="00431DD8" w:rsidRPr="00431DD8" w:rsidRDefault="00431DD8" w:rsidP="00431DD8">
            <w:pPr>
              <w:rPr>
                <w:b/>
                <w:bCs/>
                <w:color w:val="000000"/>
                <w:lang w:val="en-US"/>
              </w:rPr>
            </w:pPr>
            <w:r w:rsidRPr="00431DD8">
              <w:rPr>
                <w:color w:val="000000"/>
                <w:lang w:val="en-US"/>
              </w:rPr>
              <w:t>77-79</w:t>
            </w:r>
          </w:p>
        </w:tc>
        <w:tc>
          <w:tcPr>
            <w:tcW w:w="1440" w:type="dxa"/>
          </w:tcPr>
          <w:p w14:paraId="365E741A" w14:textId="77777777" w:rsidR="00431DD8" w:rsidRPr="00431DD8" w:rsidRDefault="00431DD8" w:rsidP="00431DD8">
            <w:pPr>
              <w:rPr>
                <w:b/>
                <w:bCs/>
                <w:color w:val="000000"/>
                <w:lang w:val="en-US"/>
              </w:rPr>
            </w:pPr>
            <w:r w:rsidRPr="00431DD8">
              <w:rPr>
                <w:color w:val="000000"/>
                <w:lang w:val="en-US"/>
              </w:rPr>
              <w:t>B+</w:t>
            </w:r>
          </w:p>
        </w:tc>
      </w:tr>
      <w:tr w:rsidR="00431DD8" w:rsidRPr="00431DD8" w14:paraId="2ED2A151" w14:textId="77777777" w:rsidTr="00012C4C">
        <w:trPr>
          <w:cantSplit/>
        </w:trPr>
        <w:tc>
          <w:tcPr>
            <w:tcW w:w="1440" w:type="dxa"/>
          </w:tcPr>
          <w:p w14:paraId="60A283BD" w14:textId="77777777" w:rsidR="00431DD8" w:rsidRPr="00431DD8" w:rsidRDefault="00431DD8" w:rsidP="00431DD8">
            <w:pPr>
              <w:rPr>
                <w:b/>
                <w:bCs/>
                <w:color w:val="000000"/>
                <w:lang w:val="en-US"/>
              </w:rPr>
            </w:pPr>
            <w:r w:rsidRPr="00431DD8">
              <w:rPr>
                <w:color w:val="000000"/>
                <w:lang w:val="en-US"/>
              </w:rPr>
              <w:t>73-76</w:t>
            </w:r>
          </w:p>
        </w:tc>
        <w:tc>
          <w:tcPr>
            <w:tcW w:w="1440" w:type="dxa"/>
          </w:tcPr>
          <w:p w14:paraId="55A4D029" w14:textId="77777777" w:rsidR="00431DD8" w:rsidRPr="00431DD8" w:rsidRDefault="00431DD8" w:rsidP="00431DD8">
            <w:pPr>
              <w:rPr>
                <w:b/>
                <w:bCs/>
                <w:color w:val="000000"/>
                <w:lang w:val="en-US"/>
              </w:rPr>
            </w:pPr>
            <w:r w:rsidRPr="00431DD8">
              <w:rPr>
                <w:color w:val="000000"/>
                <w:lang w:val="en-US"/>
              </w:rPr>
              <w:t>B</w:t>
            </w:r>
          </w:p>
        </w:tc>
      </w:tr>
      <w:tr w:rsidR="00431DD8" w:rsidRPr="00431DD8" w14:paraId="66AE978E" w14:textId="77777777" w:rsidTr="00012C4C">
        <w:trPr>
          <w:cantSplit/>
        </w:trPr>
        <w:tc>
          <w:tcPr>
            <w:tcW w:w="1440" w:type="dxa"/>
          </w:tcPr>
          <w:p w14:paraId="618373E5" w14:textId="77777777" w:rsidR="00431DD8" w:rsidRPr="00431DD8" w:rsidRDefault="00431DD8" w:rsidP="00431DD8">
            <w:pPr>
              <w:rPr>
                <w:b/>
                <w:bCs/>
                <w:color w:val="000000"/>
                <w:lang w:val="en-US"/>
              </w:rPr>
            </w:pPr>
            <w:r w:rsidRPr="00431DD8">
              <w:rPr>
                <w:color w:val="000000"/>
                <w:lang w:val="en-US"/>
              </w:rPr>
              <w:t>70-72</w:t>
            </w:r>
          </w:p>
        </w:tc>
        <w:tc>
          <w:tcPr>
            <w:tcW w:w="1440" w:type="dxa"/>
          </w:tcPr>
          <w:p w14:paraId="0B01FF5F" w14:textId="77777777" w:rsidR="00431DD8" w:rsidRPr="00431DD8" w:rsidRDefault="00431DD8" w:rsidP="00431DD8">
            <w:pPr>
              <w:rPr>
                <w:b/>
                <w:bCs/>
                <w:color w:val="000000"/>
                <w:lang w:val="en-US"/>
              </w:rPr>
            </w:pPr>
            <w:r w:rsidRPr="00431DD8">
              <w:rPr>
                <w:color w:val="000000"/>
                <w:lang w:val="en-US"/>
              </w:rPr>
              <w:t>B-</w:t>
            </w:r>
          </w:p>
        </w:tc>
      </w:tr>
      <w:tr w:rsidR="00431DD8" w:rsidRPr="00431DD8" w14:paraId="0621DEEA" w14:textId="77777777" w:rsidTr="00012C4C">
        <w:trPr>
          <w:cantSplit/>
        </w:trPr>
        <w:tc>
          <w:tcPr>
            <w:tcW w:w="1440" w:type="dxa"/>
          </w:tcPr>
          <w:p w14:paraId="52F91DB1" w14:textId="77777777" w:rsidR="00431DD8" w:rsidRPr="00431DD8" w:rsidRDefault="00431DD8" w:rsidP="00431DD8">
            <w:pPr>
              <w:rPr>
                <w:b/>
                <w:bCs/>
                <w:color w:val="000000"/>
                <w:lang w:val="en-US"/>
              </w:rPr>
            </w:pPr>
            <w:r w:rsidRPr="00431DD8">
              <w:rPr>
                <w:color w:val="000000"/>
                <w:lang w:val="en-US"/>
              </w:rPr>
              <w:t>67-69</w:t>
            </w:r>
          </w:p>
        </w:tc>
        <w:tc>
          <w:tcPr>
            <w:tcW w:w="1440" w:type="dxa"/>
          </w:tcPr>
          <w:p w14:paraId="39F4F9D9" w14:textId="77777777" w:rsidR="00431DD8" w:rsidRPr="00431DD8" w:rsidRDefault="00431DD8" w:rsidP="00431DD8">
            <w:pPr>
              <w:rPr>
                <w:b/>
                <w:bCs/>
                <w:color w:val="000000"/>
                <w:lang w:val="en-US"/>
              </w:rPr>
            </w:pPr>
            <w:r w:rsidRPr="00431DD8">
              <w:rPr>
                <w:color w:val="000000"/>
                <w:lang w:val="en-US"/>
              </w:rPr>
              <w:t>C+</w:t>
            </w:r>
          </w:p>
        </w:tc>
      </w:tr>
      <w:tr w:rsidR="00431DD8" w:rsidRPr="00431DD8" w14:paraId="57AFBC60" w14:textId="77777777" w:rsidTr="00012C4C">
        <w:trPr>
          <w:cantSplit/>
        </w:trPr>
        <w:tc>
          <w:tcPr>
            <w:tcW w:w="1440" w:type="dxa"/>
          </w:tcPr>
          <w:p w14:paraId="5C716BC2" w14:textId="77777777" w:rsidR="00431DD8" w:rsidRPr="00431DD8" w:rsidRDefault="00431DD8" w:rsidP="00431DD8">
            <w:pPr>
              <w:rPr>
                <w:b/>
                <w:bCs/>
                <w:color w:val="000000"/>
                <w:lang w:val="en-US"/>
              </w:rPr>
            </w:pPr>
            <w:r w:rsidRPr="00431DD8">
              <w:rPr>
                <w:color w:val="000000"/>
                <w:lang w:val="en-US"/>
              </w:rPr>
              <w:t>63-66</w:t>
            </w:r>
          </w:p>
        </w:tc>
        <w:tc>
          <w:tcPr>
            <w:tcW w:w="1440" w:type="dxa"/>
          </w:tcPr>
          <w:p w14:paraId="063FC686" w14:textId="77777777" w:rsidR="00431DD8" w:rsidRPr="00431DD8" w:rsidRDefault="00431DD8" w:rsidP="00431DD8">
            <w:pPr>
              <w:rPr>
                <w:b/>
                <w:bCs/>
                <w:color w:val="000000"/>
                <w:lang w:val="en-US"/>
              </w:rPr>
            </w:pPr>
            <w:r w:rsidRPr="00431DD8">
              <w:rPr>
                <w:color w:val="000000"/>
                <w:lang w:val="en-US"/>
              </w:rPr>
              <w:t>C</w:t>
            </w:r>
          </w:p>
        </w:tc>
      </w:tr>
      <w:tr w:rsidR="00431DD8" w:rsidRPr="00431DD8" w14:paraId="67A10B35" w14:textId="77777777" w:rsidTr="00012C4C">
        <w:trPr>
          <w:cantSplit/>
        </w:trPr>
        <w:tc>
          <w:tcPr>
            <w:tcW w:w="1440" w:type="dxa"/>
          </w:tcPr>
          <w:p w14:paraId="0BDA8379" w14:textId="77777777" w:rsidR="00431DD8" w:rsidRPr="00431DD8" w:rsidRDefault="00431DD8" w:rsidP="00431DD8">
            <w:pPr>
              <w:rPr>
                <w:b/>
                <w:bCs/>
                <w:color w:val="000000"/>
                <w:lang w:val="en-US"/>
              </w:rPr>
            </w:pPr>
            <w:r w:rsidRPr="00431DD8">
              <w:rPr>
                <w:color w:val="000000"/>
                <w:lang w:val="en-US"/>
              </w:rPr>
              <w:t>60-62</w:t>
            </w:r>
          </w:p>
        </w:tc>
        <w:tc>
          <w:tcPr>
            <w:tcW w:w="1440" w:type="dxa"/>
          </w:tcPr>
          <w:p w14:paraId="58F26F34" w14:textId="77777777" w:rsidR="00431DD8" w:rsidRPr="00431DD8" w:rsidRDefault="00431DD8" w:rsidP="00431DD8">
            <w:pPr>
              <w:rPr>
                <w:b/>
                <w:bCs/>
                <w:color w:val="000000"/>
                <w:lang w:val="en-US"/>
              </w:rPr>
            </w:pPr>
            <w:r w:rsidRPr="00431DD8">
              <w:rPr>
                <w:color w:val="000000"/>
                <w:lang w:val="en-US"/>
              </w:rPr>
              <w:t>C-</w:t>
            </w:r>
          </w:p>
        </w:tc>
      </w:tr>
      <w:tr w:rsidR="00431DD8" w:rsidRPr="00431DD8" w14:paraId="6A7E9EF8" w14:textId="77777777" w:rsidTr="00012C4C">
        <w:trPr>
          <w:cantSplit/>
        </w:trPr>
        <w:tc>
          <w:tcPr>
            <w:tcW w:w="1440" w:type="dxa"/>
          </w:tcPr>
          <w:p w14:paraId="2837F0FC" w14:textId="77777777" w:rsidR="00431DD8" w:rsidRPr="00431DD8" w:rsidRDefault="00431DD8" w:rsidP="00431DD8">
            <w:pPr>
              <w:rPr>
                <w:b/>
                <w:bCs/>
                <w:color w:val="000000"/>
                <w:lang w:val="en-US"/>
              </w:rPr>
            </w:pPr>
            <w:r w:rsidRPr="00431DD8">
              <w:rPr>
                <w:color w:val="000000"/>
                <w:lang w:val="en-US"/>
              </w:rPr>
              <w:t>57-59</w:t>
            </w:r>
          </w:p>
        </w:tc>
        <w:tc>
          <w:tcPr>
            <w:tcW w:w="1440" w:type="dxa"/>
          </w:tcPr>
          <w:p w14:paraId="0524A946" w14:textId="77777777" w:rsidR="00431DD8" w:rsidRPr="00431DD8" w:rsidRDefault="00431DD8" w:rsidP="00431DD8">
            <w:pPr>
              <w:rPr>
                <w:b/>
                <w:bCs/>
                <w:color w:val="000000"/>
                <w:lang w:val="en-US"/>
              </w:rPr>
            </w:pPr>
            <w:r w:rsidRPr="00431DD8">
              <w:rPr>
                <w:color w:val="000000"/>
                <w:lang w:val="en-US"/>
              </w:rPr>
              <w:t>D+</w:t>
            </w:r>
          </w:p>
        </w:tc>
      </w:tr>
      <w:tr w:rsidR="00431DD8" w:rsidRPr="00431DD8" w14:paraId="4D0D51AA" w14:textId="77777777" w:rsidTr="00012C4C">
        <w:trPr>
          <w:cantSplit/>
        </w:trPr>
        <w:tc>
          <w:tcPr>
            <w:tcW w:w="1440" w:type="dxa"/>
          </w:tcPr>
          <w:p w14:paraId="16A5874F" w14:textId="77777777" w:rsidR="00431DD8" w:rsidRPr="00431DD8" w:rsidRDefault="00431DD8" w:rsidP="00431DD8">
            <w:pPr>
              <w:rPr>
                <w:b/>
                <w:bCs/>
                <w:color w:val="000000"/>
                <w:lang w:val="en-US"/>
              </w:rPr>
            </w:pPr>
            <w:r w:rsidRPr="00431DD8">
              <w:rPr>
                <w:color w:val="000000"/>
                <w:lang w:val="en-US"/>
              </w:rPr>
              <w:t>53-56</w:t>
            </w:r>
          </w:p>
        </w:tc>
        <w:tc>
          <w:tcPr>
            <w:tcW w:w="1440" w:type="dxa"/>
          </w:tcPr>
          <w:p w14:paraId="674494CC" w14:textId="77777777" w:rsidR="00431DD8" w:rsidRPr="00431DD8" w:rsidRDefault="00431DD8" w:rsidP="00431DD8">
            <w:pPr>
              <w:rPr>
                <w:b/>
                <w:bCs/>
                <w:color w:val="000000"/>
                <w:lang w:val="en-US"/>
              </w:rPr>
            </w:pPr>
            <w:r w:rsidRPr="00431DD8">
              <w:rPr>
                <w:color w:val="000000"/>
                <w:lang w:val="en-US"/>
              </w:rPr>
              <w:t>D</w:t>
            </w:r>
          </w:p>
        </w:tc>
      </w:tr>
      <w:tr w:rsidR="00431DD8" w:rsidRPr="00431DD8" w14:paraId="5A52FE97" w14:textId="77777777" w:rsidTr="00012C4C">
        <w:trPr>
          <w:cantSplit/>
        </w:trPr>
        <w:tc>
          <w:tcPr>
            <w:tcW w:w="1440" w:type="dxa"/>
          </w:tcPr>
          <w:p w14:paraId="1302D4C1" w14:textId="77777777" w:rsidR="00431DD8" w:rsidRPr="00431DD8" w:rsidRDefault="00431DD8" w:rsidP="00431DD8">
            <w:pPr>
              <w:rPr>
                <w:b/>
                <w:bCs/>
                <w:color w:val="000000"/>
                <w:lang w:val="en-US"/>
              </w:rPr>
            </w:pPr>
            <w:r w:rsidRPr="00431DD8">
              <w:rPr>
                <w:color w:val="000000"/>
                <w:lang w:val="en-US"/>
              </w:rPr>
              <w:t>50-52</w:t>
            </w:r>
          </w:p>
        </w:tc>
        <w:tc>
          <w:tcPr>
            <w:tcW w:w="1440" w:type="dxa"/>
          </w:tcPr>
          <w:p w14:paraId="6EA8BC76" w14:textId="77777777" w:rsidR="00431DD8" w:rsidRPr="00431DD8" w:rsidRDefault="00431DD8" w:rsidP="00431DD8">
            <w:pPr>
              <w:rPr>
                <w:b/>
                <w:bCs/>
                <w:color w:val="000000"/>
                <w:lang w:val="en-US"/>
              </w:rPr>
            </w:pPr>
            <w:r w:rsidRPr="00431DD8">
              <w:rPr>
                <w:color w:val="000000"/>
                <w:lang w:val="en-US"/>
              </w:rPr>
              <w:t>D-</w:t>
            </w:r>
          </w:p>
        </w:tc>
      </w:tr>
      <w:tr w:rsidR="00431DD8" w:rsidRPr="00431DD8" w14:paraId="1A77B138" w14:textId="77777777" w:rsidTr="00012C4C">
        <w:trPr>
          <w:cantSplit/>
        </w:trPr>
        <w:tc>
          <w:tcPr>
            <w:tcW w:w="1440" w:type="dxa"/>
          </w:tcPr>
          <w:p w14:paraId="3CFDCD48" w14:textId="77777777" w:rsidR="00431DD8" w:rsidRPr="00431DD8" w:rsidRDefault="00431DD8" w:rsidP="00431DD8">
            <w:pPr>
              <w:rPr>
                <w:b/>
                <w:bCs/>
                <w:color w:val="000000"/>
                <w:lang w:val="en-US"/>
              </w:rPr>
            </w:pPr>
            <w:r w:rsidRPr="00431DD8">
              <w:rPr>
                <w:color w:val="000000"/>
                <w:lang w:val="en-US"/>
              </w:rPr>
              <w:t>0-49</w:t>
            </w:r>
          </w:p>
        </w:tc>
        <w:tc>
          <w:tcPr>
            <w:tcW w:w="1440" w:type="dxa"/>
          </w:tcPr>
          <w:p w14:paraId="6FB9289B" w14:textId="77777777" w:rsidR="00431DD8" w:rsidRDefault="00431DD8" w:rsidP="00431DD8">
            <w:pPr>
              <w:rPr>
                <w:color w:val="000000"/>
                <w:lang w:val="en-US"/>
              </w:rPr>
            </w:pPr>
            <w:r w:rsidRPr="00431DD8">
              <w:rPr>
                <w:color w:val="000000"/>
                <w:lang w:val="en-US"/>
              </w:rPr>
              <w:t>F</w:t>
            </w:r>
          </w:p>
          <w:p w14:paraId="2D57C044" w14:textId="77777777" w:rsidR="00D536A0" w:rsidRPr="00431DD8" w:rsidRDefault="00D536A0" w:rsidP="00431DD8">
            <w:pPr>
              <w:rPr>
                <w:b/>
                <w:bCs/>
                <w:color w:val="000000"/>
                <w:lang w:val="en-US"/>
              </w:rPr>
            </w:pPr>
          </w:p>
        </w:tc>
      </w:tr>
    </w:tbl>
    <w:p w14:paraId="7CD673E0" w14:textId="77777777" w:rsidR="00431DD8" w:rsidRPr="00431DD8" w:rsidRDefault="00431DD8" w:rsidP="00431DD8">
      <w:pPr>
        <w:rPr>
          <w:b/>
          <w:bCs/>
        </w:rPr>
      </w:pPr>
      <w:r w:rsidRPr="00431DD8">
        <w:rPr>
          <w:b/>
          <w:bCs/>
        </w:rPr>
        <w:t>Review of Marks</w:t>
      </w:r>
    </w:p>
    <w:p w14:paraId="4A2863F7" w14:textId="77777777" w:rsidR="00431DD8" w:rsidRPr="00431DD8" w:rsidRDefault="00431DD8" w:rsidP="00431DD8">
      <w:pPr>
        <w:rPr>
          <w:b/>
          <w:bCs/>
          <w:i/>
          <w:iCs/>
        </w:rPr>
      </w:pPr>
      <w:r w:rsidRPr="00431DD8">
        <w:t xml:space="preserve">We will be diligent in marking all assignments fairly and accurately. Nonetheless, occasionally students disagree with the marks they receive. When this occurs, we will be happy to review the mark of any assignment or exam. </w:t>
      </w:r>
      <w:r w:rsidRPr="00431DD8">
        <w:rPr>
          <w:b/>
          <w:bCs/>
          <w:i/>
          <w:iCs/>
        </w:rPr>
        <w:t>Please note that when a mark is reviewed, the new mark may be lower than the original.</w:t>
      </w:r>
    </w:p>
    <w:p w14:paraId="0A8FE3DC" w14:textId="77777777" w:rsidR="00431DD8" w:rsidRPr="00431DD8" w:rsidRDefault="00431DD8" w:rsidP="00431DD8"/>
    <w:p w14:paraId="4D251C54" w14:textId="77777777" w:rsidR="00D536A0" w:rsidRDefault="00D536A0" w:rsidP="00431DD8">
      <w:pPr>
        <w:rPr>
          <w:b/>
          <w:bCs/>
        </w:rPr>
      </w:pPr>
    </w:p>
    <w:p w14:paraId="23BC9F34" w14:textId="77777777" w:rsidR="00D536A0" w:rsidRDefault="00D536A0" w:rsidP="00431DD8">
      <w:pPr>
        <w:rPr>
          <w:b/>
          <w:bCs/>
        </w:rPr>
      </w:pPr>
    </w:p>
    <w:p w14:paraId="16345BD2" w14:textId="77777777" w:rsidR="00431DD8" w:rsidRPr="00431DD8" w:rsidRDefault="00431DD8" w:rsidP="00431DD8">
      <w:pPr>
        <w:rPr>
          <w:b/>
          <w:bCs/>
        </w:rPr>
      </w:pPr>
      <w:r w:rsidRPr="00431DD8">
        <w:rPr>
          <w:b/>
          <w:bCs/>
        </w:rPr>
        <w:lastRenderedPageBreak/>
        <w:t xml:space="preserve">Email – use </w:t>
      </w:r>
      <w:hyperlink r:id="rId15" w:history="1">
        <w:r w:rsidRPr="00431DD8">
          <w:rPr>
            <w:b/>
            <w:bCs/>
            <w:color w:val="0000FF"/>
            <w:u w:val="single"/>
          </w:rPr>
          <w:t>shawrm@mcmaster.ca</w:t>
        </w:r>
      </w:hyperlink>
      <w:r w:rsidRPr="00431DD8">
        <w:rPr>
          <w:b/>
          <w:bCs/>
        </w:rPr>
        <w:t xml:space="preserve"> only</w:t>
      </w:r>
    </w:p>
    <w:p w14:paraId="71B3372A" w14:textId="77777777" w:rsidR="00B30571" w:rsidRDefault="00431DD8" w:rsidP="00431DD8">
      <w:pPr>
        <w:rPr>
          <w:b/>
        </w:rPr>
      </w:pPr>
      <w:r w:rsidRPr="00431DD8">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31DD8">
        <w:rPr>
          <w:b/>
        </w:rPr>
        <w:t>Dear Dr. Shaw,"</w:t>
      </w:r>
      <w:r w:rsidRPr="00431DD8">
        <w:t xml:space="preserve"> and a closing that includes your full name and </w:t>
      </w:r>
      <w:r w:rsidRPr="00431DD8">
        <w:rPr>
          <w:b/>
          <w:i/>
          <w:u w:val="single"/>
        </w:rPr>
        <w:t>the course you are taking.</w:t>
      </w:r>
      <w:r w:rsidRPr="00431DD8">
        <w:t xml:space="preserve"> Emails failing to meet these standards may be returned unanswered. </w:t>
      </w:r>
      <w:r w:rsidRPr="00431DD8">
        <w:rPr>
          <w:b/>
          <w:i/>
        </w:rPr>
        <w:t>Email containing questions that can be answered by referring to this syllabus or to Avenue to Learn may not be answered.</w:t>
      </w:r>
      <w:r w:rsidRPr="00431DD8">
        <w:t xml:space="preserve"> I do check the separate Avenue to Learn email, but only intermittently, so please do not contact me that way. </w:t>
      </w:r>
      <w:r w:rsidRPr="00431DD8">
        <w:rPr>
          <w:b/>
          <w:i/>
        </w:rPr>
        <w:t>All email communication must come from your mcmaster.ca email account.</w:t>
      </w:r>
      <w:r w:rsidRPr="00431DD8">
        <w:rPr>
          <w:b/>
        </w:rPr>
        <w:t xml:space="preserve"> </w:t>
      </w:r>
    </w:p>
    <w:p w14:paraId="03584916" w14:textId="77777777" w:rsidR="00B30571" w:rsidRDefault="00B30571">
      <w:pPr>
        <w:rPr>
          <w:b/>
        </w:rPr>
      </w:pPr>
    </w:p>
    <w:tbl>
      <w:tblPr>
        <w:tblStyle w:val="TableGrid"/>
        <w:tblW w:w="11520" w:type="dxa"/>
        <w:tblInd w:w="-972" w:type="dxa"/>
        <w:tblLayout w:type="fixed"/>
        <w:tblLook w:val="04A0" w:firstRow="1" w:lastRow="0" w:firstColumn="1" w:lastColumn="0" w:noHBand="0" w:noVBand="1"/>
      </w:tblPr>
      <w:tblGrid>
        <w:gridCol w:w="1980"/>
        <w:gridCol w:w="9540"/>
      </w:tblGrid>
      <w:tr w:rsidR="00B72D79" w14:paraId="473B3565" w14:textId="77777777" w:rsidTr="001F0E18">
        <w:tc>
          <w:tcPr>
            <w:tcW w:w="1980" w:type="dxa"/>
            <w:shd w:val="clear" w:color="auto" w:fill="BFBFBF" w:themeFill="background1" w:themeFillShade="BF"/>
          </w:tcPr>
          <w:p w14:paraId="6CF88A29" w14:textId="77777777" w:rsidR="00FC156B" w:rsidRDefault="002965A4" w:rsidP="00E82F1D">
            <w:pPr>
              <w:jc w:val="center"/>
              <w:rPr>
                <w:b/>
                <w:lang w:val="en-US"/>
              </w:rPr>
            </w:pPr>
            <w:r>
              <w:br w:type="page"/>
            </w:r>
          </w:p>
          <w:p w14:paraId="15D93771" w14:textId="77777777" w:rsidR="00B72D79" w:rsidRDefault="00B72D79" w:rsidP="009E2DD0">
            <w:pPr>
              <w:rPr>
                <w:b/>
                <w:lang w:val="en-US"/>
              </w:rPr>
            </w:pPr>
            <w:r w:rsidRPr="00E82F1D">
              <w:rPr>
                <w:b/>
                <w:lang w:val="en-US"/>
              </w:rPr>
              <w:t>Week</w:t>
            </w:r>
            <w:r w:rsidR="009E2DD0">
              <w:rPr>
                <w:b/>
                <w:lang w:val="en-US"/>
              </w:rPr>
              <w:t xml:space="preserve"> No.</w:t>
            </w:r>
          </w:p>
          <w:p w14:paraId="493096EF" w14:textId="77777777" w:rsidR="00B72D79" w:rsidRPr="00E82F1D" w:rsidRDefault="00B72D79" w:rsidP="00E82F1D">
            <w:pPr>
              <w:jc w:val="center"/>
              <w:rPr>
                <w:b/>
                <w:lang w:val="en-US"/>
              </w:rPr>
            </w:pPr>
          </w:p>
        </w:tc>
        <w:tc>
          <w:tcPr>
            <w:tcW w:w="9540" w:type="dxa"/>
            <w:shd w:val="clear" w:color="auto" w:fill="BFBFBF" w:themeFill="background1" w:themeFillShade="BF"/>
          </w:tcPr>
          <w:p w14:paraId="681B2118" w14:textId="77777777" w:rsidR="009E2DD0" w:rsidRDefault="00B72D79" w:rsidP="00A926E7">
            <w:pPr>
              <w:jc w:val="center"/>
              <w:rPr>
                <w:b/>
                <w:lang w:val="en-US"/>
              </w:rPr>
            </w:pPr>
            <w:r w:rsidRPr="00A926E7">
              <w:rPr>
                <w:b/>
                <w:lang w:val="en-US"/>
              </w:rPr>
              <w:t>TOPICS</w:t>
            </w:r>
            <w:r w:rsidR="009E2DD0">
              <w:rPr>
                <w:b/>
                <w:lang w:val="en-US"/>
              </w:rPr>
              <w:t xml:space="preserve"> &amp;</w:t>
            </w:r>
          </w:p>
          <w:p w14:paraId="73D1807D" w14:textId="77777777" w:rsidR="0086522E" w:rsidRPr="00A926E7" w:rsidRDefault="00B50A40" w:rsidP="00F74B05">
            <w:pPr>
              <w:jc w:val="center"/>
              <w:rPr>
                <w:b/>
                <w:lang w:val="en-US"/>
              </w:rPr>
            </w:pPr>
            <w:r>
              <w:rPr>
                <w:b/>
                <w:lang w:val="en-US"/>
              </w:rPr>
              <w:t>READINGS</w:t>
            </w:r>
          </w:p>
        </w:tc>
      </w:tr>
      <w:tr w:rsidR="00B72D79" w14:paraId="169F538A" w14:textId="77777777" w:rsidTr="00A50EA7">
        <w:tc>
          <w:tcPr>
            <w:tcW w:w="1980" w:type="dxa"/>
            <w:shd w:val="clear" w:color="auto" w:fill="auto"/>
          </w:tcPr>
          <w:p w14:paraId="457C3271" w14:textId="77777777" w:rsidR="00B72D79" w:rsidRPr="00A926E7" w:rsidRDefault="00B72D79">
            <w:pPr>
              <w:rPr>
                <w:b/>
                <w:lang w:val="en-US"/>
              </w:rPr>
            </w:pPr>
            <w:r w:rsidRPr="00A926E7">
              <w:rPr>
                <w:b/>
                <w:lang w:val="en-US"/>
              </w:rPr>
              <w:t>Week 1</w:t>
            </w:r>
          </w:p>
          <w:p w14:paraId="48A7EF38" w14:textId="77777777" w:rsidR="001B3E2A" w:rsidRPr="005E457C" w:rsidRDefault="00574CEC" w:rsidP="00B70457">
            <w:pPr>
              <w:rPr>
                <w:b/>
                <w:lang w:val="en-US"/>
              </w:rPr>
            </w:pPr>
            <w:r>
              <w:rPr>
                <w:lang w:val="en-US"/>
              </w:rPr>
              <w:t>Thurs</w:t>
            </w:r>
            <w:r w:rsidR="00AD322A">
              <w:rPr>
                <w:lang w:val="en-US"/>
              </w:rPr>
              <w:t xml:space="preserve"> Sept </w:t>
            </w:r>
            <w:r w:rsidR="00B70457">
              <w:rPr>
                <w:lang w:val="en-US"/>
              </w:rPr>
              <w:t>8</w:t>
            </w:r>
            <w:r w:rsidR="00AD322A" w:rsidRPr="00AD322A">
              <w:rPr>
                <w:vertAlign w:val="superscript"/>
                <w:lang w:val="en-US"/>
              </w:rPr>
              <w:t>th</w:t>
            </w:r>
            <w:r w:rsidR="00AD322A">
              <w:rPr>
                <w:lang w:val="en-US"/>
              </w:rPr>
              <w:t xml:space="preserve"> </w:t>
            </w:r>
          </w:p>
        </w:tc>
        <w:tc>
          <w:tcPr>
            <w:tcW w:w="9540" w:type="dxa"/>
          </w:tcPr>
          <w:p w14:paraId="6D910CD6" w14:textId="77777777" w:rsidR="00BF7603" w:rsidRPr="00E31BE6" w:rsidRDefault="00BF7603" w:rsidP="00BF7603">
            <w:pPr>
              <w:rPr>
                <w:b/>
                <w:i/>
                <w:lang w:val="en-US"/>
              </w:rPr>
            </w:pPr>
            <w:r w:rsidRPr="00E31BE6">
              <w:rPr>
                <w:b/>
                <w:i/>
                <w:lang w:val="en-US"/>
              </w:rPr>
              <w:t>Introduction – Overview of course</w:t>
            </w:r>
          </w:p>
          <w:p w14:paraId="70A6513F" w14:textId="77777777" w:rsidR="00325D80" w:rsidRDefault="00BF7603" w:rsidP="005908F4">
            <w:pPr>
              <w:autoSpaceDE w:val="0"/>
              <w:autoSpaceDN w:val="0"/>
              <w:adjustRightInd w:val="0"/>
            </w:pPr>
            <w:r>
              <w:t>The first class will be dedicated to organizational issues, explanation of assignments, etc.</w:t>
            </w:r>
          </w:p>
          <w:p w14:paraId="3787C01E" w14:textId="77777777" w:rsidR="00B30571" w:rsidRDefault="00B30571" w:rsidP="005908F4">
            <w:pPr>
              <w:autoSpaceDE w:val="0"/>
              <w:autoSpaceDN w:val="0"/>
              <w:adjustRightInd w:val="0"/>
            </w:pPr>
          </w:p>
          <w:p w14:paraId="6DE21DD5" w14:textId="77777777" w:rsidR="00B30571" w:rsidRPr="00FB7ED8" w:rsidRDefault="00FB7ED8" w:rsidP="00B30571">
            <w:pPr>
              <w:autoSpaceDE w:val="0"/>
              <w:autoSpaceDN w:val="0"/>
              <w:adjustRightInd w:val="0"/>
              <w:rPr>
                <w:b/>
                <w:lang w:val="en-US"/>
              </w:rPr>
            </w:pPr>
            <w:r w:rsidRPr="005609D0">
              <w:rPr>
                <w:b/>
              </w:rPr>
              <w:t>Important –</w:t>
            </w:r>
            <w:r w:rsidR="00CA34DE">
              <w:rPr>
                <w:b/>
              </w:rPr>
              <w:t xml:space="preserve"> </w:t>
            </w:r>
            <w:r w:rsidRPr="005609D0">
              <w:rPr>
                <w:b/>
              </w:rPr>
              <w:t xml:space="preserve">begin thinking </w:t>
            </w:r>
            <w:r w:rsidRPr="005609D0">
              <w:rPr>
                <w:b/>
                <w:u w:val="single"/>
              </w:rPr>
              <w:t>NOW</w:t>
            </w:r>
            <w:r w:rsidRPr="00CA34DE">
              <w:rPr>
                <w:b/>
              </w:rPr>
              <w:t xml:space="preserve"> </w:t>
            </w:r>
            <w:r w:rsidRPr="005609D0">
              <w:rPr>
                <w:b/>
              </w:rPr>
              <w:t xml:space="preserve">about your topics for the </w:t>
            </w:r>
            <w:r w:rsidR="005609D0" w:rsidRPr="005609D0">
              <w:rPr>
                <w:b/>
              </w:rPr>
              <w:t xml:space="preserve">2 </w:t>
            </w:r>
            <w:r w:rsidRPr="005609D0">
              <w:rPr>
                <w:b/>
              </w:rPr>
              <w:t>assignments</w:t>
            </w:r>
            <w:r w:rsidR="00556CF7" w:rsidRPr="005609D0">
              <w:rPr>
                <w:b/>
              </w:rPr>
              <w:t>.</w:t>
            </w:r>
            <w:r w:rsidR="004E4735">
              <w:rPr>
                <w:b/>
              </w:rPr>
              <w:t xml:space="preserve"> </w:t>
            </w:r>
            <w:r w:rsidR="00602833">
              <w:rPr>
                <w:b/>
              </w:rPr>
              <w:t xml:space="preserve">A list of suggested topics for both assignments </w:t>
            </w:r>
            <w:r w:rsidR="00C35906">
              <w:rPr>
                <w:b/>
              </w:rPr>
              <w:t>is</w:t>
            </w:r>
            <w:r w:rsidR="00602833">
              <w:rPr>
                <w:b/>
              </w:rPr>
              <w:t xml:space="preserve"> posted on AVE</w:t>
            </w:r>
            <w:r w:rsidR="00C35906">
              <w:rPr>
                <w:b/>
              </w:rPr>
              <w:t>,</w:t>
            </w:r>
            <w:r w:rsidR="00A53954">
              <w:rPr>
                <w:b/>
              </w:rPr>
              <w:t xml:space="preserve"> in </w:t>
            </w:r>
            <w:r w:rsidR="00640F89">
              <w:rPr>
                <w:b/>
              </w:rPr>
              <w:t xml:space="preserve">the </w:t>
            </w:r>
            <w:r w:rsidR="00FA023C">
              <w:rPr>
                <w:b/>
              </w:rPr>
              <w:t>CONTENT</w:t>
            </w:r>
            <w:r w:rsidR="00035BAD">
              <w:rPr>
                <w:b/>
              </w:rPr>
              <w:t xml:space="preserve"> </w:t>
            </w:r>
            <w:r w:rsidR="00FA023C">
              <w:rPr>
                <w:b/>
              </w:rPr>
              <w:t>section</w:t>
            </w:r>
            <w:r w:rsidR="00640F89">
              <w:rPr>
                <w:b/>
              </w:rPr>
              <w:t>.</w:t>
            </w:r>
            <w:r w:rsidR="00B5748C" w:rsidRPr="00D35CDB">
              <w:rPr>
                <w:b/>
                <w:highlight w:val="yellow"/>
                <w:lang w:val="en-US"/>
              </w:rPr>
              <w:t xml:space="preserve"> </w:t>
            </w:r>
          </w:p>
        </w:tc>
      </w:tr>
      <w:tr w:rsidR="00B72D79" w14:paraId="116A386C" w14:textId="77777777" w:rsidTr="0029698F">
        <w:trPr>
          <w:trHeight w:val="1173"/>
        </w:trPr>
        <w:tc>
          <w:tcPr>
            <w:tcW w:w="1980" w:type="dxa"/>
          </w:tcPr>
          <w:p w14:paraId="7954A2FB" w14:textId="77777777" w:rsidR="00013702" w:rsidRDefault="00013702" w:rsidP="00013702">
            <w:pPr>
              <w:rPr>
                <w:b/>
                <w:lang w:val="en-US"/>
              </w:rPr>
            </w:pPr>
            <w:r w:rsidRPr="00013702">
              <w:rPr>
                <w:b/>
                <w:lang w:val="en-US"/>
              </w:rPr>
              <w:t>Week 2</w:t>
            </w:r>
          </w:p>
          <w:p w14:paraId="3EFD6CD2" w14:textId="77777777" w:rsidR="001B3E2A" w:rsidRDefault="00B70457" w:rsidP="005E457C">
            <w:pPr>
              <w:rPr>
                <w:lang w:val="en-US"/>
              </w:rPr>
            </w:pPr>
            <w:r>
              <w:rPr>
                <w:lang w:val="en-US"/>
              </w:rPr>
              <w:t>Mon</w:t>
            </w:r>
            <w:r w:rsidR="00AD322A">
              <w:rPr>
                <w:lang w:val="en-US"/>
              </w:rPr>
              <w:t xml:space="preserve"> Sept 1</w:t>
            </w:r>
            <w:r>
              <w:rPr>
                <w:lang w:val="en-US"/>
              </w:rPr>
              <w:t>2</w:t>
            </w:r>
            <w:r w:rsidR="00AD322A" w:rsidRPr="00AD322A">
              <w:rPr>
                <w:vertAlign w:val="superscript"/>
                <w:lang w:val="en-US"/>
              </w:rPr>
              <w:t>th</w:t>
            </w:r>
            <w:r w:rsidR="00AD322A">
              <w:rPr>
                <w:lang w:val="en-US"/>
              </w:rPr>
              <w:t xml:space="preserve"> </w:t>
            </w:r>
          </w:p>
          <w:p w14:paraId="1B449506" w14:textId="77777777" w:rsidR="001B3E2A" w:rsidRDefault="001B3E2A" w:rsidP="005E457C">
            <w:pPr>
              <w:rPr>
                <w:lang w:val="en-US"/>
              </w:rPr>
            </w:pPr>
          </w:p>
          <w:p w14:paraId="3115CDC3" w14:textId="77777777" w:rsidR="00A50EA7" w:rsidRDefault="00A50EA7" w:rsidP="005E457C">
            <w:pPr>
              <w:rPr>
                <w:lang w:val="en-US"/>
              </w:rPr>
            </w:pPr>
          </w:p>
          <w:p w14:paraId="2C838FBA" w14:textId="77777777" w:rsidR="00A45AB1" w:rsidRDefault="00A45AB1" w:rsidP="001B3E2A">
            <w:pPr>
              <w:rPr>
                <w:lang w:val="en-US"/>
              </w:rPr>
            </w:pPr>
          </w:p>
        </w:tc>
        <w:tc>
          <w:tcPr>
            <w:tcW w:w="9540" w:type="dxa"/>
          </w:tcPr>
          <w:p w14:paraId="4E2D9CE6" w14:textId="77777777" w:rsidR="002965A4" w:rsidRPr="00AE2CFF" w:rsidRDefault="007A011B" w:rsidP="007A011B">
            <w:pPr>
              <w:rPr>
                <w:b/>
                <w:lang w:val="en-US"/>
              </w:rPr>
            </w:pPr>
            <w:r w:rsidRPr="00AE2CFF">
              <w:rPr>
                <w:b/>
                <w:lang w:val="en-US"/>
              </w:rPr>
              <w:t xml:space="preserve">Qualitative Research </w:t>
            </w:r>
            <w:r w:rsidR="00AE2CFF">
              <w:rPr>
                <w:b/>
                <w:lang w:val="en-US"/>
              </w:rPr>
              <w:t>Methods</w:t>
            </w:r>
          </w:p>
          <w:p w14:paraId="46E90496" w14:textId="77777777" w:rsidR="00DB0BC7" w:rsidRDefault="00DB0BC7" w:rsidP="007A011B">
            <w:pPr>
              <w:rPr>
                <w:b/>
                <w:lang w:val="en-US"/>
              </w:rPr>
            </w:pPr>
            <w:r w:rsidRPr="00DB0BC7">
              <w:rPr>
                <w:b/>
                <w:lang w:val="en-US"/>
              </w:rPr>
              <w:t>Readings:</w:t>
            </w:r>
          </w:p>
          <w:p w14:paraId="7461D0F2" w14:textId="77777777" w:rsidR="00AE2BCC" w:rsidRDefault="007764A3" w:rsidP="006B1392">
            <w:pPr>
              <w:rPr>
                <w:lang w:val="en-US"/>
              </w:rPr>
            </w:pPr>
            <w:r>
              <w:rPr>
                <w:lang w:val="en-US"/>
              </w:rPr>
              <w:t xml:space="preserve">(i) </w:t>
            </w:r>
            <w:r w:rsidR="00820498">
              <w:rPr>
                <w:lang w:val="en-US"/>
              </w:rPr>
              <w:t xml:space="preserve">Chapter 2 – </w:t>
            </w:r>
            <w:r w:rsidR="00B97033">
              <w:rPr>
                <w:lang w:val="en-US"/>
              </w:rPr>
              <w:t xml:space="preserve">Asking questions and identifying goals. </w:t>
            </w:r>
            <w:r w:rsidR="00820498" w:rsidRPr="00D90601">
              <w:rPr>
                <w:lang w:val="en-US"/>
              </w:rPr>
              <w:t xml:space="preserve">van den </w:t>
            </w:r>
            <w:proofErr w:type="spellStart"/>
            <w:r w:rsidR="00820498" w:rsidRPr="00D90601">
              <w:rPr>
                <w:lang w:val="en-US"/>
              </w:rPr>
              <w:t>Hoonaard</w:t>
            </w:r>
            <w:proofErr w:type="spellEnd"/>
            <w:r w:rsidR="00820498">
              <w:rPr>
                <w:lang w:val="en-US"/>
              </w:rPr>
              <w:t xml:space="preserve"> </w:t>
            </w:r>
          </w:p>
          <w:p w14:paraId="6799C7AD" w14:textId="77777777" w:rsidR="00CA5F70" w:rsidRDefault="007764A3" w:rsidP="0029698F">
            <w:pPr>
              <w:rPr>
                <w:b/>
                <w:lang w:val="en-US"/>
              </w:rPr>
            </w:pPr>
            <w:r>
              <w:rPr>
                <w:lang w:val="en-US"/>
              </w:rPr>
              <w:t>(</w:t>
            </w:r>
            <w:r w:rsidR="00993140">
              <w:rPr>
                <w:lang w:val="en-US"/>
              </w:rPr>
              <w:t>ii</w:t>
            </w:r>
            <w:r>
              <w:rPr>
                <w:lang w:val="en-US"/>
              </w:rPr>
              <w:t xml:space="preserve">) </w:t>
            </w:r>
            <w:r w:rsidR="00515CD1">
              <w:rPr>
                <w:lang w:val="en-US"/>
              </w:rPr>
              <w:t xml:space="preserve">Horsburgh, D. 2003. </w:t>
            </w:r>
            <w:r w:rsidR="00962883">
              <w:rPr>
                <w:lang w:val="en-US"/>
              </w:rPr>
              <w:t>Eva</w:t>
            </w:r>
            <w:r w:rsidR="006507F2">
              <w:rPr>
                <w:lang w:val="en-US"/>
              </w:rPr>
              <w:t>luation of qualitative research.</w:t>
            </w:r>
            <w:r w:rsidR="00515CD1">
              <w:rPr>
                <w:lang w:val="en-US"/>
              </w:rPr>
              <w:t xml:space="preserve"> </w:t>
            </w:r>
            <w:r w:rsidR="00515CD1" w:rsidRPr="00D7610E">
              <w:rPr>
                <w:b/>
                <w:lang w:val="en-US"/>
              </w:rPr>
              <w:t>AVE</w:t>
            </w:r>
          </w:p>
          <w:p w14:paraId="118E2A1E" w14:textId="77777777" w:rsidR="00B30571" w:rsidRDefault="00B30571" w:rsidP="0029698F">
            <w:pPr>
              <w:rPr>
                <w:b/>
                <w:lang w:val="en-US"/>
              </w:rPr>
            </w:pPr>
          </w:p>
          <w:p w14:paraId="15F27474" w14:textId="77777777" w:rsidR="00B30571" w:rsidRPr="00E26D2F" w:rsidRDefault="00A50EA7" w:rsidP="00B30571">
            <w:pPr>
              <w:rPr>
                <w:b/>
                <w:lang w:val="en-US"/>
              </w:rPr>
            </w:pPr>
            <w:r w:rsidRPr="00574CEC">
              <w:rPr>
                <w:b/>
                <w:shd w:val="clear" w:color="auto" w:fill="C6D9F1" w:themeFill="text2" w:themeFillTint="33"/>
                <w:lang w:val="en-US"/>
              </w:rPr>
              <w:t>DISCUSSION OF TEXTUAL ANALYSIS ASSIGNMENT</w:t>
            </w:r>
          </w:p>
        </w:tc>
      </w:tr>
      <w:tr w:rsidR="00B72D79" w14:paraId="17C4E528" w14:textId="77777777" w:rsidTr="001F0E18">
        <w:tc>
          <w:tcPr>
            <w:tcW w:w="1980" w:type="dxa"/>
          </w:tcPr>
          <w:p w14:paraId="33033624" w14:textId="77777777" w:rsidR="00B72D79" w:rsidRDefault="00B72D79">
            <w:pPr>
              <w:rPr>
                <w:b/>
                <w:lang w:val="en-US"/>
              </w:rPr>
            </w:pPr>
            <w:r w:rsidRPr="00AD6B34">
              <w:rPr>
                <w:b/>
                <w:lang w:val="en-US"/>
              </w:rPr>
              <w:t>Week 3</w:t>
            </w:r>
          </w:p>
          <w:p w14:paraId="1D40D1AE" w14:textId="77777777" w:rsidR="00AE24F4" w:rsidRPr="00EE5472" w:rsidRDefault="00B70457" w:rsidP="00B70457">
            <w:pPr>
              <w:rPr>
                <w:b/>
                <w:lang w:val="en-US"/>
              </w:rPr>
            </w:pPr>
            <w:r>
              <w:rPr>
                <w:lang w:val="en-US"/>
              </w:rPr>
              <w:t>Mon</w:t>
            </w:r>
            <w:r w:rsidR="00AD322A" w:rsidRPr="00AD322A">
              <w:rPr>
                <w:lang w:val="en-US"/>
              </w:rPr>
              <w:t xml:space="preserve"> Sept </w:t>
            </w:r>
            <w:r>
              <w:rPr>
                <w:lang w:val="en-US"/>
              </w:rPr>
              <w:t>19</w:t>
            </w:r>
            <w:r w:rsidRPr="00B70457">
              <w:rPr>
                <w:vertAlign w:val="superscript"/>
                <w:lang w:val="en-US"/>
              </w:rPr>
              <w:t>th</w:t>
            </w:r>
            <w:r>
              <w:rPr>
                <w:lang w:val="en-US"/>
              </w:rPr>
              <w:t xml:space="preserve"> </w:t>
            </w:r>
          </w:p>
        </w:tc>
        <w:tc>
          <w:tcPr>
            <w:tcW w:w="9540" w:type="dxa"/>
          </w:tcPr>
          <w:p w14:paraId="5AB8C871" w14:textId="77777777" w:rsidR="0086522E" w:rsidRPr="00E31BE6" w:rsidRDefault="0086522E" w:rsidP="0086522E">
            <w:pPr>
              <w:rPr>
                <w:b/>
                <w:i/>
                <w:lang w:val="en-US"/>
              </w:rPr>
            </w:pPr>
            <w:r w:rsidRPr="003E7D42">
              <w:rPr>
                <w:b/>
                <w:lang w:val="en-US"/>
              </w:rPr>
              <w:t>Types of Qualitative Research Methods –</w:t>
            </w:r>
            <w:r>
              <w:rPr>
                <w:b/>
                <w:lang w:val="en-US"/>
              </w:rPr>
              <w:t>Textual Analysis</w:t>
            </w:r>
          </w:p>
          <w:p w14:paraId="7DEE74C8" w14:textId="77777777" w:rsidR="0086522E" w:rsidRDefault="0086522E" w:rsidP="0086522E">
            <w:pPr>
              <w:rPr>
                <w:b/>
                <w:lang w:val="en-US"/>
              </w:rPr>
            </w:pPr>
            <w:r>
              <w:rPr>
                <w:b/>
                <w:lang w:val="en-US"/>
              </w:rPr>
              <w:t>Readings:</w:t>
            </w:r>
          </w:p>
          <w:p w14:paraId="400325C6" w14:textId="77777777" w:rsidR="00C50114" w:rsidRPr="00C50114" w:rsidRDefault="00C50114" w:rsidP="00C50114">
            <w:pPr>
              <w:rPr>
                <w:lang w:val="en-US"/>
              </w:rPr>
            </w:pPr>
            <w:r w:rsidRPr="00C50114">
              <w:rPr>
                <w:lang w:val="en-US"/>
              </w:rPr>
              <w:t>(i</w:t>
            </w:r>
            <w:r>
              <w:rPr>
                <w:lang w:val="en-US"/>
              </w:rPr>
              <w:t xml:space="preserve">) </w:t>
            </w:r>
            <w:r w:rsidR="0086522E" w:rsidRPr="00C50114">
              <w:rPr>
                <w:lang w:val="en-US"/>
              </w:rPr>
              <w:t xml:space="preserve">What is Textual Analysis? </w:t>
            </w:r>
            <w:r w:rsidR="001E5B05">
              <w:rPr>
                <w:lang w:val="en-US"/>
              </w:rPr>
              <w:t>In McKee, A. 2012. Textual Analysis – a beginner’s guide. Sage: London.</w:t>
            </w:r>
            <w:r w:rsidR="00515CD1">
              <w:rPr>
                <w:lang w:val="en-US"/>
              </w:rPr>
              <w:t xml:space="preserve"> </w:t>
            </w:r>
            <w:r w:rsidR="00515CD1" w:rsidRPr="00D7610E">
              <w:rPr>
                <w:b/>
                <w:lang w:val="en-US"/>
              </w:rPr>
              <w:t>AVE</w:t>
            </w:r>
          </w:p>
          <w:p w14:paraId="53CD065A" w14:textId="77777777" w:rsidR="00EE5472" w:rsidRDefault="0086522E" w:rsidP="002965A4">
            <w:pPr>
              <w:rPr>
                <w:b/>
                <w:lang w:val="en-US"/>
              </w:rPr>
            </w:pPr>
            <w:r>
              <w:rPr>
                <w:lang w:val="en-US"/>
              </w:rPr>
              <w:t xml:space="preserve">(ii) </w:t>
            </w:r>
            <w:r w:rsidR="001E5B05">
              <w:rPr>
                <w:lang w:val="en-US"/>
              </w:rPr>
              <w:t>Textual Analysis</w:t>
            </w:r>
            <w:r w:rsidR="00515CD1">
              <w:rPr>
                <w:lang w:val="en-US"/>
              </w:rPr>
              <w:t>.</w:t>
            </w:r>
            <w:r w:rsidR="001E5B05">
              <w:rPr>
                <w:lang w:val="en-US"/>
              </w:rPr>
              <w:t xml:space="preserve"> The Sage Encyclopedia of Communication Research Methods</w:t>
            </w:r>
            <w:r w:rsidR="00515CD1">
              <w:rPr>
                <w:lang w:val="en-US"/>
              </w:rPr>
              <w:t xml:space="preserve">, 2017. </w:t>
            </w:r>
            <w:r w:rsidR="00515CD1" w:rsidRPr="00D7610E">
              <w:rPr>
                <w:b/>
                <w:lang w:val="en-US"/>
              </w:rPr>
              <w:t>AVE</w:t>
            </w:r>
          </w:p>
          <w:p w14:paraId="7B799A56" w14:textId="77777777" w:rsidR="00F8436F" w:rsidRDefault="00F8436F" w:rsidP="002965A4">
            <w:pPr>
              <w:rPr>
                <w:b/>
                <w:highlight w:val="yellow"/>
              </w:rPr>
            </w:pPr>
          </w:p>
          <w:p w14:paraId="0322C7D0" w14:textId="77777777" w:rsidR="00574CEC" w:rsidRDefault="00C11172" w:rsidP="00574CEC">
            <w:pPr>
              <w:shd w:val="clear" w:color="auto" w:fill="C6D9F1" w:themeFill="text2" w:themeFillTint="33"/>
              <w:rPr>
                <w:b/>
              </w:rPr>
            </w:pPr>
            <w:r w:rsidRPr="00574CEC">
              <w:rPr>
                <w:b/>
              </w:rPr>
              <w:t>DISCUSSION OF NATURALISTIC OBSERVATION ASSIGNMENT</w:t>
            </w:r>
          </w:p>
          <w:p w14:paraId="68581FB2" w14:textId="77777777" w:rsidR="00B30571" w:rsidRPr="003E00EB" w:rsidRDefault="00EE5472" w:rsidP="00F8436F">
            <w:pPr>
              <w:shd w:val="clear" w:color="auto" w:fill="C6D9F1" w:themeFill="text2" w:themeFillTint="33"/>
              <w:rPr>
                <w:lang w:val="en-US"/>
              </w:rPr>
            </w:pPr>
            <w:r>
              <w:rPr>
                <w:b/>
              </w:rPr>
              <w:t>Please read and be familiar with the assignment so we can discuss any concerns, answer questions.</w:t>
            </w:r>
          </w:p>
        </w:tc>
      </w:tr>
      <w:tr w:rsidR="00B72D79" w14:paraId="0572602F" w14:textId="77777777" w:rsidTr="00D7610E">
        <w:trPr>
          <w:trHeight w:val="699"/>
        </w:trPr>
        <w:tc>
          <w:tcPr>
            <w:tcW w:w="1980" w:type="dxa"/>
          </w:tcPr>
          <w:p w14:paraId="7797F2D0" w14:textId="77777777" w:rsidR="00B72D79" w:rsidRDefault="00B72D79">
            <w:pPr>
              <w:rPr>
                <w:b/>
                <w:lang w:val="en-US"/>
              </w:rPr>
            </w:pPr>
            <w:r w:rsidRPr="00E0551D">
              <w:rPr>
                <w:b/>
                <w:lang w:val="en-US"/>
              </w:rPr>
              <w:t>Week 4</w:t>
            </w:r>
          </w:p>
          <w:p w14:paraId="1B4B1A1D" w14:textId="77777777" w:rsidR="00A45AB1" w:rsidRDefault="00B70457" w:rsidP="00B70457">
            <w:pPr>
              <w:rPr>
                <w:lang w:val="en-US"/>
              </w:rPr>
            </w:pPr>
            <w:r>
              <w:rPr>
                <w:lang w:val="en-US"/>
              </w:rPr>
              <w:t>Mon</w:t>
            </w:r>
            <w:r w:rsidR="00467DE4">
              <w:rPr>
                <w:lang w:val="en-US"/>
              </w:rPr>
              <w:t xml:space="preserve"> Sept </w:t>
            </w:r>
            <w:r>
              <w:rPr>
                <w:lang w:val="en-US"/>
              </w:rPr>
              <w:t>26</w:t>
            </w:r>
            <w:r w:rsidR="00AD322A" w:rsidRPr="00AD322A">
              <w:rPr>
                <w:vertAlign w:val="superscript"/>
                <w:lang w:val="en-US"/>
              </w:rPr>
              <w:t>th</w:t>
            </w:r>
            <w:r w:rsidR="00AD322A">
              <w:rPr>
                <w:lang w:val="en-US"/>
              </w:rPr>
              <w:t xml:space="preserve"> </w:t>
            </w:r>
          </w:p>
        </w:tc>
        <w:tc>
          <w:tcPr>
            <w:tcW w:w="9540" w:type="dxa"/>
          </w:tcPr>
          <w:p w14:paraId="2B358A73" w14:textId="77777777" w:rsidR="0086522E" w:rsidRPr="00522663" w:rsidRDefault="0086522E" w:rsidP="0086522E">
            <w:pPr>
              <w:rPr>
                <w:b/>
                <w:lang w:val="en-US"/>
              </w:rPr>
            </w:pPr>
            <w:r w:rsidRPr="00522663">
              <w:rPr>
                <w:b/>
                <w:lang w:val="en-US"/>
              </w:rPr>
              <w:t>Theoretical Approaches</w:t>
            </w:r>
            <w:r>
              <w:rPr>
                <w:b/>
                <w:lang w:val="en-US"/>
              </w:rPr>
              <w:t xml:space="preserve"> in Qualitative Research</w:t>
            </w:r>
          </w:p>
          <w:p w14:paraId="400D354B" w14:textId="77777777" w:rsidR="0086522E" w:rsidRDefault="0086522E" w:rsidP="0086522E">
            <w:pPr>
              <w:rPr>
                <w:b/>
                <w:lang w:val="en-US"/>
              </w:rPr>
            </w:pPr>
            <w:r w:rsidRPr="00814579">
              <w:rPr>
                <w:b/>
                <w:lang w:val="en-US"/>
              </w:rPr>
              <w:t>Readings:</w:t>
            </w:r>
          </w:p>
          <w:p w14:paraId="55C25E14" w14:textId="77777777" w:rsidR="0086522E" w:rsidRDefault="0086522E" w:rsidP="0086522E">
            <w:pPr>
              <w:rPr>
                <w:lang w:val="en-US"/>
              </w:rPr>
            </w:pPr>
            <w:r>
              <w:rPr>
                <w:lang w:val="en-US"/>
              </w:rPr>
              <w:t>(i) Symbolic Interaction</w:t>
            </w:r>
            <w:r w:rsidR="006507F2">
              <w:rPr>
                <w:lang w:val="en-US"/>
              </w:rPr>
              <w:t>.</w:t>
            </w:r>
            <w:r>
              <w:rPr>
                <w:lang w:val="en-US"/>
              </w:rPr>
              <w:t xml:space="preserve"> </w:t>
            </w:r>
            <w:r w:rsidR="00D7610E" w:rsidRPr="00D7610E">
              <w:rPr>
                <w:b/>
                <w:lang w:val="en-US"/>
              </w:rPr>
              <w:t>AVE</w:t>
            </w:r>
          </w:p>
          <w:p w14:paraId="1CA00B52" w14:textId="77777777" w:rsidR="003910D9" w:rsidRDefault="0072361E" w:rsidP="0086522E">
            <w:pPr>
              <w:rPr>
                <w:lang w:val="en-US"/>
              </w:rPr>
            </w:pPr>
            <w:hyperlink r:id="rId16" w:history="1">
              <w:r w:rsidR="003910D9" w:rsidRPr="00683A88">
                <w:rPr>
                  <w:rStyle w:val="Hyperlink"/>
                  <w:lang w:val="en-US"/>
                </w:rPr>
                <w:t>http://sk.sagepub.com/books/cartographies-of-knowledge</w:t>
              </w:r>
            </w:hyperlink>
          </w:p>
          <w:p w14:paraId="42DF0B67" w14:textId="77777777" w:rsidR="0086522E" w:rsidRDefault="0086522E" w:rsidP="0086522E">
            <w:pPr>
              <w:rPr>
                <w:lang w:val="en-US"/>
              </w:rPr>
            </w:pPr>
            <w:r>
              <w:rPr>
                <w:lang w:val="en-US"/>
              </w:rPr>
              <w:t>(ii) Ex</w:t>
            </w:r>
            <w:r w:rsidR="008D4F49">
              <w:rPr>
                <w:lang w:val="en-US"/>
              </w:rPr>
              <w:t xml:space="preserve">cerpt from Berger and Luckman </w:t>
            </w:r>
            <w:r>
              <w:rPr>
                <w:lang w:val="en-US"/>
              </w:rPr>
              <w:t xml:space="preserve">pgs. 13 </w:t>
            </w:r>
            <w:r w:rsidR="006507F2">
              <w:rPr>
                <w:lang w:val="en-US"/>
              </w:rPr>
              <w:t>–</w:t>
            </w:r>
            <w:r>
              <w:rPr>
                <w:lang w:val="en-US"/>
              </w:rPr>
              <w:t xml:space="preserve"> 61</w:t>
            </w:r>
            <w:r w:rsidR="006507F2">
              <w:rPr>
                <w:lang w:val="en-US"/>
              </w:rPr>
              <w:t>.</w:t>
            </w:r>
            <w:r w:rsidR="00D7610E">
              <w:rPr>
                <w:lang w:val="en-US"/>
              </w:rPr>
              <w:t xml:space="preserve"> The Problem of the Sociology of Knowledge. </w:t>
            </w:r>
            <w:r w:rsidR="00D7610E" w:rsidRPr="00D7610E">
              <w:rPr>
                <w:b/>
                <w:lang w:val="en-US"/>
              </w:rPr>
              <w:t>AVE</w:t>
            </w:r>
          </w:p>
          <w:p w14:paraId="01C53441" w14:textId="77777777" w:rsidR="00B30571" w:rsidRPr="00C04A1F" w:rsidRDefault="0086522E" w:rsidP="00F8436F">
            <w:pPr>
              <w:rPr>
                <w:b/>
                <w:lang w:val="en-US"/>
              </w:rPr>
            </w:pPr>
            <w:r>
              <w:rPr>
                <w:lang w:val="en-US"/>
              </w:rPr>
              <w:t xml:space="preserve">(iii) </w:t>
            </w:r>
            <w:r w:rsidR="00D7610E">
              <w:rPr>
                <w:lang w:val="en-US"/>
              </w:rPr>
              <w:t xml:space="preserve">Maynard, M. </w:t>
            </w:r>
            <w:r w:rsidR="006507F2">
              <w:rPr>
                <w:lang w:val="en-US"/>
              </w:rPr>
              <w:t>Beyond the big three. The development of feminist theory into the 1990s.</w:t>
            </w:r>
            <w:r>
              <w:rPr>
                <w:lang w:val="en-US"/>
              </w:rPr>
              <w:t xml:space="preserve"> </w:t>
            </w:r>
            <w:r w:rsidR="00D7610E" w:rsidRPr="00D7610E">
              <w:rPr>
                <w:b/>
                <w:lang w:val="en-US"/>
              </w:rPr>
              <w:t>AVE</w:t>
            </w:r>
          </w:p>
        </w:tc>
      </w:tr>
      <w:tr w:rsidR="00B72D79" w14:paraId="707CCD3A" w14:textId="77777777" w:rsidTr="002965A4">
        <w:tc>
          <w:tcPr>
            <w:tcW w:w="1980" w:type="dxa"/>
            <w:shd w:val="clear" w:color="auto" w:fill="auto"/>
          </w:tcPr>
          <w:p w14:paraId="0FE091E5" w14:textId="77777777" w:rsidR="00B72D79" w:rsidRDefault="00B72D79">
            <w:pPr>
              <w:rPr>
                <w:b/>
                <w:lang w:val="en-US"/>
              </w:rPr>
            </w:pPr>
            <w:r w:rsidRPr="00C31BAC">
              <w:rPr>
                <w:b/>
                <w:lang w:val="en-US"/>
              </w:rPr>
              <w:t>Week 5</w:t>
            </w:r>
          </w:p>
          <w:p w14:paraId="3549A5BF" w14:textId="77777777" w:rsidR="002965A4" w:rsidRPr="006D16F6" w:rsidRDefault="00B70457" w:rsidP="006D16F6">
            <w:pPr>
              <w:shd w:val="clear" w:color="auto" w:fill="F2DBDB" w:themeFill="accent2" w:themeFillTint="33"/>
              <w:rPr>
                <w:b/>
                <w:lang w:val="en-US"/>
              </w:rPr>
            </w:pPr>
            <w:r>
              <w:rPr>
                <w:b/>
                <w:lang w:val="en-US"/>
              </w:rPr>
              <w:t>Mon</w:t>
            </w:r>
            <w:r w:rsidR="00006F03" w:rsidRPr="006D16F6">
              <w:rPr>
                <w:b/>
                <w:lang w:val="en-US"/>
              </w:rPr>
              <w:t>s</w:t>
            </w:r>
            <w:r w:rsidR="00AD322A" w:rsidRPr="006D16F6">
              <w:rPr>
                <w:b/>
                <w:lang w:val="en-US"/>
              </w:rPr>
              <w:t xml:space="preserve"> Oct </w:t>
            </w:r>
            <w:r>
              <w:rPr>
                <w:b/>
                <w:lang w:val="en-US"/>
              </w:rPr>
              <w:t>3</w:t>
            </w:r>
            <w:r w:rsidRPr="00B70457">
              <w:rPr>
                <w:b/>
                <w:vertAlign w:val="superscript"/>
                <w:lang w:val="en-US"/>
              </w:rPr>
              <w:t>rd</w:t>
            </w:r>
            <w:r>
              <w:rPr>
                <w:b/>
                <w:lang w:val="en-US"/>
              </w:rPr>
              <w:t xml:space="preserve"> </w:t>
            </w:r>
            <w:r w:rsidR="00AD322A" w:rsidRPr="006D16F6">
              <w:rPr>
                <w:b/>
                <w:lang w:val="en-US"/>
              </w:rPr>
              <w:t xml:space="preserve"> </w:t>
            </w:r>
          </w:p>
          <w:p w14:paraId="65685761" w14:textId="77777777" w:rsidR="00E1756A" w:rsidRPr="000B78FA" w:rsidRDefault="000B78FA" w:rsidP="00153122">
            <w:pPr>
              <w:rPr>
                <w:b/>
                <w:lang w:val="en-US"/>
              </w:rPr>
            </w:pPr>
            <w:r w:rsidRPr="00247311">
              <w:rPr>
                <w:b/>
                <w:shd w:val="clear" w:color="auto" w:fill="F2DBDB" w:themeFill="accent2" w:themeFillTint="33"/>
                <w:lang w:val="en-US"/>
              </w:rPr>
              <w:t>NO Research Statement due by 11:59pm</w:t>
            </w:r>
          </w:p>
        </w:tc>
        <w:tc>
          <w:tcPr>
            <w:tcW w:w="9540" w:type="dxa"/>
            <w:shd w:val="clear" w:color="auto" w:fill="auto"/>
          </w:tcPr>
          <w:p w14:paraId="6EED1544" w14:textId="77777777" w:rsidR="002965A4" w:rsidRPr="003E7D42" w:rsidRDefault="002965A4" w:rsidP="002965A4">
            <w:pPr>
              <w:rPr>
                <w:b/>
                <w:lang w:val="en-US"/>
              </w:rPr>
            </w:pPr>
            <w:r w:rsidRPr="003E7D42">
              <w:rPr>
                <w:b/>
                <w:lang w:val="en-US"/>
              </w:rPr>
              <w:t>Types of Qualitative Research Methods – Unobt</w:t>
            </w:r>
            <w:r>
              <w:rPr>
                <w:b/>
                <w:lang w:val="en-US"/>
              </w:rPr>
              <w:t>r</w:t>
            </w:r>
            <w:r w:rsidRPr="003E7D42">
              <w:rPr>
                <w:b/>
                <w:lang w:val="en-US"/>
              </w:rPr>
              <w:t>usive Methods</w:t>
            </w:r>
            <w:r>
              <w:rPr>
                <w:b/>
                <w:lang w:val="en-US"/>
              </w:rPr>
              <w:t xml:space="preserve"> – Naturalistic Observation</w:t>
            </w:r>
          </w:p>
          <w:p w14:paraId="1855BEF4" w14:textId="77777777" w:rsidR="002965A4" w:rsidRDefault="002965A4" w:rsidP="002965A4">
            <w:pPr>
              <w:rPr>
                <w:b/>
                <w:lang w:val="en-US"/>
              </w:rPr>
            </w:pPr>
            <w:r>
              <w:rPr>
                <w:b/>
                <w:lang w:val="en-US"/>
              </w:rPr>
              <w:t>Readings:</w:t>
            </w:r>
          </w:p>
          <w:p w14:paraId="2C8B43D3" w14:textId="77777777" w:rsidR="00D7610E" w:rsidRDefault="002965A4" w:rsidP="002965A4">
            <w:pPr>
              <w:rPr>
                <w:lang w:val="en-US"/>
              </w:rPr>
            </w:pPr>
            <w:r w:rsidRPr="006507F2">
              <w:rPr>
                <w:lang w:val="en-US"/>
              </w:rPr>
              <w:t xml:space="preserve">(i) </w:t>
            </w:r>
            <w:r w:rsidR="00D7610E">
              <w:rPr>
                <w:lang w:val="en-US"/>
              </w:rPr>
              <w:t>Chapter 8</w:t>
            </w:r>
            <w:r w:rsidR="00B97033">
              <w:rPr>
                <w:lang w:val="en-US"/>
              </w:rPr>
              <w:t xml:space="preserve"> – Unobtrusive Methods</w:t>
            </w:r>
            <w:r w:rsidR="00D90601">
              <w:rPr>
                <w:lang w:val="en-US"/>
              </w:rPr>
              <w:t>.</w:t>
            </w:r>
            <w:r w:rsidR="00D7610E">
              <w:rPr>
                <w:lang w:val="en-US"/>
              </w:rPr>
              <w:t xml:space="preserve"> </w:t>
            </w:r>
            <w:r w:rsidR="00D7610E" w:rsidRPr="00D90601">
              <w:rPr>
                <w:lang w:val="en-US"/>
              </w:rPr>
              <w:t xml:space="preserve">van den </w:t>
            </w:r>
            <w:proofErr w:type="spellStart"/>
            <w:r w:rsidR="00D7610E" w:rsidRPr="00D90601">
              <w:rPr>
                <w:lang w:val="en-US"/>
              </w:rPr>
              <w:t>Hoonaard</w:t>
            </w:r>
            <w:proofErr w:type="spellEnd"/>
          </w:p>
          <w:p w14:paraId="75B5BD6E" w14:textId="77777777" w:rsidR="007338CD" w:rsidRDefault="007338CD" w:rsidP="007338CD">
            <w:r>
              <w:t>(ii) How to Write Up Field notes</w:t>
            </w:r>
            <w:r w:rsidR="006507F2">
              <w:t>.</w:t>
            </w:r>
            <w:r>
              <w:t xml:space="preserve"> </w:t>
            </w:r>
            <w:r w:rsidR="00D7610E" w:rsidRPr="00D7610E">
              <w:rPr>
                <w:b/>
              </w:rPr>
              <w:t>AVE</w:t>
            </w:r>
          </w:p>
          <w:p w14:paraId="5831259D" w14:textId="77777777" w:rsidR="00B30571" w:rsidRPr="00C04A1F" w:rsidRDefault="007338CD" w:rsidP="00153122">
            <w:pPr>
              <w:rPr>
                <w:b/>
              </w:rPr>
            </w:pPr>
            <w:r>
              <w:t>(i</w:t>
            </w:r>
            <w:r w:rsidR="00153122">
              <w:t>ii</w:t>
            </w:r>
            <w:r>
              <w:t xml:space="preserve">) </w:t>
            </w:r>
            <w:r w:rsidR="00EC7495">
              <w:t xml:space="preserve">Warren, C. and T. </w:t>
            </w:r>
            <w:proofErr w:type="spellStart"/>
            <w:r w:rsidR="00EC7495">
              <w:t>Karner</w:t>
            </w:r>
            <w:proofErr w:type="spellEnd"/>
            <w:r w:rsidR="00EC7495">
              <w:t xml:space="preserve">, 2010. </w:t>
            </w:r>
            <w:r>
              <w:t>Chapter 5 Writing Field notes</w:t>
            </w:r>
            <w:r w:rsidR="006507F2">
              <w:t>.</w:t>
            </w:r>
            <w:r>
              <w:t xml:space="preserve"> </w:t>
            </w:r>
            <w:r w:rsidR="00EC7495" w:rsidRPr="00EC7495">
              <w:rPr>
                <w:b/>
              </w:rPr>
              <w:t>AVE</w:t>
            </w:r>
          </w:p>
        </w:tc>
      </w:tr>
      <w:tr w:rsidR="00B72D79" w14:paraId="502F4DBF" w14:textId="77777777" w:rsidTr="00AD322A">
        <w:tc>
          <w:tcPr>
            <w:tcW w:w="1980" w:type="dxa"/>
            <w:shd w:val="clear" w:color="auto" w:fill="BFBFBF" w:themeFill="background1" w:themeFillShade="BF"/>
          </w:tcPr>
          <w:p w14:paraId="7EDA1810" w14:textId="77777777" w:rsidR="00B72D79" w:rsidRDefault="00B72D79">
            <w:pPr>
              <w:rPr>
                <w:b/>
                <w:lang w:val="en-US"/>
              </w:rPr>
            </w:pPr>
            <w:r w:rsidRPr="003F08B6">
              <w:rPr>
                <w:b/>
                <w:lang w:val="en-US"/>
              </w:rPr>
              <w:lastRenderedPageBreak/>
              <w:t xml:space="preserve">Week 6 </w:t>
            </w:r>
          </w:p>
          <w:p w14:paraId="0FDA1088" w14:textId="77777777" w:rsidR="002965A4" w:rsidRDefault="00AD322A" w:rsidP="00467DE4">
            <w:pPr>
              <w:rPr>
                <w:lang w:val="en-US"/>
              </w:rPr>
            </w:pPr>
            <w:r>
              <w:rPr>
                <w:lang w:val="en-US"/>
              </w:rPr>
              <w:t xml:space="preserve"> </w:t>
            </w:r>
            <w:r w:rsidR="00B70457">
              <w:rPr>
                <w:lang w:val="en-US"/>
              </w:rPr>
              <w:t>Mon Oct 10</w:t>
            </w:r>
            <w:r w:rsidR="00B70457" w:rsidRPr="00B70457">
              <w:rPr>
                <w:vertAlign w:val="superscript"/>
                <w:lang w:val="en-US"/>
              </w:rPr>
              <w:t>th</w:t>
            </w:r>
            <w:r w:rsidR="00B70457">
              <w:rPr>
                <w:lang w:val="en-US"/>
              </w:rPr>
              <w:t xml:space="preserve"> </w:t>
            </w:r>
          </w:p>
          <w:p w14:paraId="3BB8E87B" w14:textId="77777777" w:rsidR="00B70457" w:rsidRPr="002965A4" w:rsidRDefault="00B70457" w:rsidP="00467DE4">
            <w:pPr>
              <w:rPr>
                <w:b/>
                <w:lang w:val="en-US"/>
              </w:rPr>
            </w:pPr>
          </w:p>
        </w:tc>
        <w:tc>
          <w:tcPr>
            <w:tcW w:w="9540" w:type="dxa"/>
            <w:shd w:val="clear" w:color="auto" w:fill="BFBFBF" w:themeFill="background1" w:themeFillShade="BF"/>
          </w:tcPr>
          <w:p w14:paraId="3FBB7D91" w14:textId="77777777" w:rsidR="00B30571" w:rsidRDefault="00B30571" w:rsidP="00AD322A">
            <w:pPr>
              <w:jc w:val="center"/>
              <w:rPr>
                <w:b/>
              </w:rPr>
            </w:pPr>
          </w:p>
          <w:p w14:paraId="16CCF713" w14:textId="77777777" w:rsidR="009619CB" w:rsidRPr="00AD322A" w:rsidRDefault="00AD322A" w:rsidP="00AD322A">
            <w:pPr>
              <w:jc w:val="center"/>
              <w:rPr>
                <w:b/>
              </w:rPr>
            </w:pPr>
            <w:r w:rsidRPr="00AD322A">
              <w:rPr>
                <w:b/>
              </w:rPr>
              <w:t>READING WEEK – NO LECTURES</w:t>
            </w:r>
          </w:p>
        </w:tc>
      </w:tr>
      <w:tr w:rsidR="00571213" w14:paraId="467CBB52" w14:textId="77777777" w:rsidTr="00AD322A">
        <w:tc>
          <w:tcPr>
            <w:tcW w:w="1980" w:type="dxa"/>
            <w:shd w:val="clear" w:color="auto" w:fill="auto"/>
          </w:tcPr>
          <w:p w14:paraId="41C67AEB" w14:textId="77777777" w:rsidR="00571213" w:rsidRPr="008A4664" w:rsidRDefault="00571213" w:rsidP="00571213">
            <w:pPr>
              <w:rPr>
                <w:b/>
                <w:lang w:val="en-US"/>
              </w:rPr>
            </w:pPr>
            <w:r w:rsidRPr="008A4664">
              <w:rPr>
                <w:b/>
                <w:lang w:val="en-US"/>
              </w:rPr>
              <w:t xml:space="preserve">Week </w:t>
            </w:r>
            <w:r>
              <w:rPr>
                <w:b/>
                <w:lang w:val="en-US"/>
              </w:rPr>
              <w:t>7</w:t>
            </w:r>
          </w:p>
          <w:p w14:paraId="76665DBD" w14:textId="77777777" w:rsidR="00571213" w:rsidRPr="00B07F13" w:rsidRDefault="00B70457" w:rsidP="00B07F13">
            <w:pPr>
              <w:shd w:val="clear" w:color="auto" w:fill="F2DBDB" w:themeFill="accent2" w:themeFillTint="33"/>
              <w:rPr>
                <w:b/>
                <w:lang w:val="en-US"/>
              </w:rPr>
            </w:pPr>
            <w:r>
              <w:rPr>
                <w:b/>
                <w:lang w:val="en-US"/>
              </w:rPr>
              <w:t>Mon</w:t>
            </w:r>
            <w:r w:rsidR="00467DE4" w:rsidRPr="00B07F13">
              <w:rPr>
                <w:b/>
                <w:lang w:val="en-US"/>
              </w:rPr>
              <w:t xml:space="preserve"> Oct </w:t>
            </w:r>
            <w:r>
              <w:rPr>
                <w:b/>
                <w:lang w:val="en-US"/>
              </w:rPr>
              <w:t>17</w:t>
            </w:r>
            <w:r w:rsidRPr="00B70457">
              <w:rPr>
                <w:b/>
                <w:vertAlign w:val="superscript"/>
                <w:lang w:val="en-US"/>
              </w:rPr>
              <w:t>th</w:t>
            </w:r>
            <w:r>
              <w:rPr>
                <w:b/>
                <w:lang w:val="en-US"/>
              </w:rPr>
              <w:t xml:space="preserve"> </w:t>
            </w:r>
          </w:p>
          <w:p w14:paraId="502709BB" w14:textId="77777777" w:rsidR="00006F03" w:rsidRDefault="00006F03" w:rsidP="00B5748C">
            <w:pPr>
              <w:rPr>
                <w:lang w:val="en-US"/>
              </w:rPr>
            </w:pPr>
          </w:p>
          <w:p w14:paraId="04AD1E55" w14:textId="77777777" w:rsidR="00CB7611" w:rsidRDefault="00CB7611" w:rsidP="00B5748C">
            <w:pPr>
              <w:rPr>
                <w:lang w:val="en-US"/>
              </w:rPr>
            </w:pPr>
          </w:p>
          <w:p w14:paraId="00715CBA" w14:textId="77777777" w:rsidR="00EB1448" w:rsidRPr="00EB1448" w:rsidRDefault="00EB1448" w:rsidP="00775F05">
            <w:pPr>
              <w:rPr>
                <w:b/>
                <w:lang w:val="en-US"/>
              </w:rPr>
            </w:pPr>
          </w:p>
        </w:tc>
        <w:tc>
          <w:tcPr>
            <w:tcW w:w="9540" w:type="dxa"/>
            <w:shd w:val="clear" w:color="auto" w:fill="auto"/>
          </w:tcPr>
          <w:p w14:paraId="17FF07BE" w14:textId="77777777" w:rsidR="00B5748C" w:rsidRPr="00775F05" w:rsidRDefault="00775F05" w:rsidP="00AD322A">
            <w:pPr>
              <w:rPr>
                <w:b/>
              </w:rPr>
            </w:pPr>
            <w:r w:rsidRPr="00775F05">
              <w:rPr>
                <w:b/>
              </w:rPr>
              <w:t>Types of</w:t>
            </w:r>
            <w:r w:rsidR="001B1C2F">
              <w:rPr>
                <w:b/>
              </w:rPr>
              <w:t xml:space="preserve"> Qualitative Research Methods</w:t>
            </w:r>
            <w:r w:rsidR="00E1756A">
              <w:rPr>
                <w:b/>
              </w:rPr>
              <w:t xml:space="preserve"> – Participant Observation</w:t>
            </w:r>
          </w:p>
          <w:p w14:paraId="2DD8B208" w14:textId="77777777" w:rsidR="00E1756A" w:rsidRDefault="00E1756A" w:rsidP="00E1756A">
            <w:pPr>
              <w:rPr>
                <w:b/>
              </w:rPr>
            </w:pPr>
            <w:r w:rsidRPr="003922AC">
              <w:rPr>
                <w:b/>
              </w:rPr>
              <w:t>Documentary: Streets of Plenty</w:t>
            </w:r>
            <w:r>
              <w:rPr>
                <w:b/>
              </w:rPr>
              <w:t xml:space="preserve"> – WARNING – sensitive material</w:t>
            </w:r>
            <w:r w:rsidR="001F2DD7">
              <w:rPr>
                <w:b/>
              </w:rPr>
              <w:t xml:space="preserve"> </w:t>
            </w:r>
          </w:p>
          <w:p w14:paraId="6D32B01D" w14:textId="77777777" w:rsidR="00CB7611" w:rsidRDefault="0072361E" w:rsidP="00E1756A">
            <w:hyperlink r:id="rId17" w:history="1">
              <w:r w:rsidR="00E1756A" w:rsidRPr="00C22588">
                <w:rPr>
                  <w:rStyle w:val="Hyperlink"/>
                  <w:b/>
                  <w:lang w:val="en-US"/>
                </w:rPr>
                <w:t>https://www.youtube.com/watch?v=2Z2fvF7L5AY</w:t>
              </w:r>
            </w:hyperlink>
          </w:p>
          <w:p w14:paraId="4C9B2A81" w14:textId="77777777" w:rsidR="00E1756A" w:rsidRDefault="00E1756A" w:rsidP="00775F05">
            <w:pPr>
              <w:rPr>
                <w:b/>
                <w:shd w:val="clear" w:color="auto" w:fill="C6D9F1" w:themeFill="text2" w:themeFillTint="33"/>
              </w:rPr>
            </w:pPr>
          </w:p>
          <w:p w14:paraId="77BA708D" w14:textId="77777777" w:rsidR="00775F05" w:rsidRPr="00AB5EA9" w:rsidRDefault="00AB5EA9" w:rsidP="00FB0FD7">
            <w:pPr>
              <w:rPr>
                <w:b/>
              </w:rPr>
            </w:pPr>
            <w:r w:rsidRPr="00B07F13">
              <w:rPr>
                <w:b/>
                <w:shd w:val="clear" w:color="auto" w:fill="F2DBDB" w:themeFill="accent2" w:themeFillTint="33"/>
              </w:rPr>
              <w:t>TEXTUAL ANALYSIS REPORT DUE by 11:59pm</w:t>
            </w:r>
            <w:r w:rsidR="00D90601">
              <w:rPr>
                <w:b/>
                <w:shd w:val="clear" w:color="auto" w:fill="F2DBDB" w:themeFill="accent2" w:themeFillTint="33"/>
              </w:rPr>
              <w:t xml:space="preserve">. Upload to Assignments folder </w:t>
            </w:r>
            <w:r w:rsidR="00FB0FD7">
              <w:rPr>
                <w:b/>
                <w:shd w:val="clear" w:color="auto" w:fill="F2DBDB" w:themeFill="accent2" w:themeFillTint="33"/>
              </w:rPr>
              <w:t>i</w:t>
            </w:r>
            <w:r w:rsidR="00D90601">
              <w:rPr>
                <w:b/>
                <w:shd w:val="clear" w:color="auto" w:fill="F2DBDB" w:themeFill="accent2" w:themeFillTint="33"/>
              </w:rPr>
              <w:t>n AVE</w:t>
            </w:r>
            <w:r w:rsidRPr="00B07F13">
              <w:rPr>
                <w:b/>
                <w:shd w:val="clear" w:color="auto" w:fill="F2DBDB" w:themeFill="accent2" w:themeFillTint="33"/>
              </w:rPr>
              <w:t>.</w:t>
            </w:r>
          </w:p>
        </w:tc>
      </w:tr>
      <w:tr w:rsidR="005E6DC8" w14:paraId="2E710184" w14:textId="77777777" w:rsidTr="000B78FA">
        <w:trPr>
          <w:trHeight w:val="841"/>
        </w:trPr>
        <w:tc>
          <w:tcPr>
            <w:tcW w:w="1980" w:type="dxa"/>
          </w:tcPr>
          <w:p w14:paraId="3A2B1A6C" w14:textId="77777777" w:rsidR="005E6DC8" w:rsidRPr="004466DC" w:rsidRDefault="00A45AB1">
            <w:pPr>
              <w:rPr>
                <w:b/>
                <w:lang w:val="en-US"/>
              </w:rPr>
            </w:pPr>
            <w:r>
              <w:rPr>
                <w:b/>
                <w:lang w:val="en-US"/>
              </w:rPr>
              <w:t>Week 8</w:t>
            </w:r>
          </w:p>
          <w:p w14:paraId="22A16EB6" w14:textId="77777777" w:rsidR="006D16F6" w:rsidRDefault="00B70457" w:rsidP="006D16F6">
            <w:pPr>
              <w:shd w:val="clear" w:color="auto" w:fill="F2DBDB" w:themeFill="accent2" w:themeFillTint="33"/>
              <w:rPr>
                <w:b/>
                <w:vertAlign w:val="superscript"/>
                <w:lang w:val="en-US"/>
              </w:rPr>
            </w:pPr>
            <w:r>
              <w:rPr>
                <w:b/>
                <w:lang w:val="en-US"/>
              </w:rPr>
              <w:t>Mon</w:t>
            </w:r>
            <w:r w:rsidR="00467DE4" w:rsidRPr="006D16F6">
              <w:rPr>
                <w:b/>
                <w:lang w:val="en-US"/>
              </w:rPr>
              <w:t xml:space="preserve"> Oct 2</w:t>
            </w:r>
            <w:r>
              <w:rPr>
                <w:b/>
                <w:lang w:val="en-US"/>
              </w:rPr>
              <w:t>4</w:t>
            </w:r>
            <w:r w:rsidR="00AD322A" w:rsidRPr="006D16F6">
              <w:rPr>
                <w:b/>
                <w:vertAlign w:val="superscript"/>
                <w:lang w:val="en-US"/>
              </w:rPr>
              <w:t>th</w:t>
            </w:r>
          </w:p>
          <w:p w14:paraId="26210EEA" w14:textId="77777777" w:rsidR="00775F05" w:rsidRDefault="00AD322A" w:rsidP="00247311">
            <w:pPr>
              <w:shd w:val="clear" w:color="auto" w:fill="F2DBDB" w:themeFill="accent2" w:themeFillTint="33"/>
              <w:rPr>
                <w:lang w:val="en-US"/>
              </w:rPr>
            </w:pPr>
            <w:r>
              <w:rPr>
                <w:lang w:val="en-US"/>
              </w:rPr>
              <w:t xml:space="preserve"> </w:t>
            </w:r>
            <w:r w:rsidR="00AB5EA9" w:rsidRPr="00574CEC">
              <w:rPr>
                <w:b/>
                <w:lang w:val="en-US"/>
              </w:rPr>
              <w:t>1st set of field notes due by 11:59pm</w:t>
            </w:r>
          </w:p>
          <w:p w14:paraId="5D45F5D5" w14:textId="77777777" w:rsidR="002965A4" w:rsidRPr="002965A4" w:rsidRDefault="002965A4" w:rsidP="000B78FA">
            <w:pPr>
              <w:rPr>
                <w:b/>
                <w:lang w:val="en-US"/>
              </w:rPr>
            </w:pPr>
          </w:p>
        </w:tc>
        <w:tc>
          <w:tcPr>
            <w:tcW w:w="9540" w:type="dxa"/>
          </w:tcPr>
          <w:p w14:paraId="5FF4C983" w14:textId="77777777" w:rsidR="00775F05" w:rsidRPr="00B55A19" w:rsidRDefault="00775F05" w:rsidP="00775F05">
            <w:pPr>
              <w:rPr>
                <w:b/>
                <w:lang w:val="en-US"/>
              </w:rPr>
            </w:pPr>
            <w:r w:rsidRPr="00B55A19">
              <w:rPr>
                <w:b/>
                <w:lang w:val="en-US"/>
              </w:rPr>
              <w:t>Types of Qualitative Research Me</w:t>
            </w:r>
            <w:r>
              <w:rPr>
                <w:b/>
                <w:lang w:val="en-US"/>
              </w:rPr>
              <w:t>thods – Participant Observation</w:t>
            </w:r>
          </w:p>
          <w:p w14:paraId="4CE39E53" w14:textId="77777777" w:rsidR="00775F05" w:rsidRPr="0084746E" w:rsidRDefault="00775F05" w:rsidP="00775F05">
            <w:pPr>
              <w:rPr>
                <w:b/>
              </w:rPr>
            </w:pPr>
            <w:r w:rsidRPr="0084746E">
              <w:rPr>
                <w:b/>
              </w:rPr>
              <w:t>Readings:</w:t>
            </w:r>
          </w:p>
          <w:p w14:paraId="533DBA08" w14:textId="77777777" w:rsidR="00775F05" w:rsidRDefault="006507F2" w:rsidP="006507F2">
            <w:r>
              <w:t xml:space="preserve">(i) </w:t>
            </w:r>
            <w:r w:rsidR="00775F05">
              <w:t>Participant Observation</w:t>
            </w:r>
            <w:r>
              <w:t>.</w:t>
            </w:r>
            <w:r w:rsidR="00775F05">
              <w:t xml:space="preserve"> </w:t>
            </w:r>
          </w:p>
          <w:p w14:paraId="0216A39F" w14:textId="77777777" w:rsidR="00775F05" w:rsidRDefault="0072361E" w:rsidP="00775F05">
            <w:hyperlink r:id="rId18" w:history="1">
              <w:r w:rsidR="00775F05" w:rsidRPr="00683A88">
                <w:rPr>
                  <w:rStyle w:val="Hyperlink"/>
                </w:rPr>
                <w:t>http://methods.sagepub.com/book/collecting-qualitative-data/i409.xml</w:t>
              </w:r>
            </w:hyperlink>
          </w:p>
          <w:p w14:paraId="398FAEA7" w14:textId="77777777" w:rsidR="00775F05" w:rsidRDefault="00775F05" w:rsidP="00775F05">
            <w:r>
              <w:t xml:space="preserve">(ii) Field research as social experience: Learning to do ethnography. </w:t>
            </w:r>
          </w:p>
          <w:p w14:paraId="582C16BC" w14:textId="77777777" w:rsidR="00B30571" w:rsidRPr="00E26D2F" w:rsidRDefault="0072361E" w:rsidP="00F8436F">
            <w:pPr>
              <w:rPr>
                <w:b/>
              </w:rPr>
            </w:pPr>
            <w:hyperlink r:id="rId19" w:history="1">
              <w:r w:rsidR="00775F05" w:rsidRPr="00683A88">
                <w:rPr>
                  <w:rStyle w:val="Hyperlink"/>
                </w:rPr>
                <w:t>http://www.worldcat.org/title/doing-everyday-life-ethnography-as-human-lived-experience/oclc/30360217</w:t>
              </w:r>
            </w:hyperlink>
          </w:p>
        </w:tc>
      </w:tr>
      <w:tr w:rsidR="00FF1CE1" w14:paraId="7623FD2B" w14:textId="77777777" w:rsidTr="00F8436F">
        <w:trPr>
          <w:trHeight w:val="1165"/>
        </w:trPr>
        <w:tc>
          <w:tcPr>
            <w:tcW w:w="1980" w:type="dxa"/>
          </w:tcPr>
          <w:p w14:paraId="4053E8EA" w14:textId="77777777" w:rsidR="00FF1CE1" w:rsidRDefault="00FF1CE1" w:rsidP="00CA0B0E">
            <w:pPr>
              <w:rPr>
                <w:b/>
                <w:lang w:val="en-US"/>
              </w:rPr>
            </w:pPr>
            <w:r w:rsidRPr="008A4664">
              <w:rPr>
                <w:b/>
                <w:lang w:val="en-US"/>
              </w:rPr>
              <w:t xml:space="preserve">Week </w:t>
            </w:r>
            <w:r>
              <w:rPr>
                <w:b/>
                <w:lang w:val="en-US"/>
              </w:rPr>
              <w:t>9</w:t>
            </w:r>
          </w:p>
          <w:p w14:paraId="6E1B292E" w14:textId="77777777" w:rsidR="008D4F49" w:rsidRPr="00B30571" w:rsidRDefault="00B70457" w:rsidP="00F8436F">
            <w:pPr>
              <w:rPr>
                <w:vertAlign w:val="superscript"/>
                <w:lang w:val="en-US"/>
              </w:rPr>
            </w:pPr>
            <w:r>
              <w:rPr>
                <w:lang w:val="en-US"/>
              </w:rPr>
              <w:t>Mon</w:t>
            </w:r>
            <w:r w:rsidR="00485F54">
              <w:rPr>
                <w:lang w:val="en-US"/>
              </w:rPr>
              <w:t xml:space="preserve"> </w:t>
            </w:r>
            <w:r>
              <w:rPr>
                <w:lang w:val="en-US"/>
              </w:rPr>
              <w:t>Oct 31</w:t>
            </w:r>
            <w:r w:rsidRPr="00B70457">
              <w:rPr>
                <w:vertAlign w:val="superscript"/>
                <w:lang w:val="en-US"/>
              </w:rPr>
              <w:t>st</w:t>
            </w:r>
            <w:r>
              <w:rPr>
                <w:lang w:val="en-US"/>
              </w:rPr>
              <w:t xml:space="preserve"> </w:t>
            </w:r>
          </w:p>
        </w:tc>
        <w:tc>
          <w:tcPr>
            <w:tcW w:w="9540" w:type="dxa"/>
          </w:tcPr>
          <w:p w14:paraId="2307B130" w14:textId="77777777" w:rsidR="00775F05" w:rsidRDefault="00775F05" w:rsidP="00775F05">
            <w:pPr>
              <w:rPr>
                <w:b/>
              </w:rPr>
            </w:pPr>
            <w:r>
              <w:rPr>
                <w:b/>
              </w:rPr>
              <w:t>Doing</w:t>
            </w:r>
            <w:r w:rsidRPr="00991016">
              <w:rPr>
                <w:b/>
              </w:rPr>
              <w:t xml:space="preserve"> Naturalistic Observation</w:t>
            </w:r>
            <w:r>
              <w:rPr>
                <w:b/>
              </w:rPr>
              <w:t xml:space="preserve"> Research</w:t>
            </w:r>
          </w:p>
          <w:p w14:paraId="7925526E" w14:textId="77777777" w:rsidR="00775F05" w:rsidRPr="0084746E" w:rsidRDefault="00775F05" w:rsidP="00775F05">
            <w:pPr>
              <w:rPr>
                <w:b/>
              </w:rPr>
            </w:pPr>
            <w:r w:rsidRPr="0084746E">
              <w:rPr>
                <w:b/>
              </w:rPr>
              <w:t>Readings:</w:t>
            </w:r>
          </w:p>
          <w:p w14:paraId="27D8378E" w14:textId="77777777" w:rsidR="00775F05" w:rsidRDefault="00A452F2" w:rsidP="00A452F2">
            <w:r>
              <w:t xml:space="preserve">(i) </w:t>
            </w:r>
            <w:r w:rsidR="001F2DD7">
              <w:t xml:space="preserve">Chapter 9 - </w:t>
            </w:r>
            <w:r w:rsidR="00775F05">
              <w:t xml:space="preserve">Trust the Process: Analyzing Qualitative Data – </w:t>
            </w:r>
            <w:r w:rsidR="00775F05" w:rsidRPr="00AE2BCC">
              <w:rPr>
                <w:highlight w:val="yellow"/>
              </w:rPr>
              <w:t xml:space="preserve">van den </w:t>
            </w:r>
            <w:proofErr w:type="spellStart"/>
            <w:r w:rsidR="00775F05" w:rsidRPr="00AE2BCC">
              <w:rPr>
                <w:highlight w:val="yellow"/>
              </w:rPr>
              <w:t>Hoonaard</w:t>
            </w:r>
            <w:proofErr w:type="spellEnd"/>
            <w:r w:rsidR="006507F2" w:rsidRPr="00AE2BCC">
              <w:rPr>
                <w:highlight w:val="yellow"/>
              </w:rPr>
              <w:t>.</w:t>
            </w:r>
          </w:p>
          <w:p w14:paraId="2CD80426" w14:textId="77777777" w:rsidR="00F8436F" w:rsidRPr="00B30571" w:rsidRDefault="00A452F2" w:rsidP="00B30571">
            <w:pPr>
              <w:rPr>
                <w:b/>
              </w:rPr>
            </w:pPr>
            <w:r>
              <w:t xml:space="preserve">(ii) </w:t>
            </w:r>
            <w:r w:rsidR="009748C2">
              <w:t xml:space="preserve">Berg, B. and H. Lune. 2012. </w:t>
            </w:r>
            <w:r>
              <w:t>Ethnographic Field Strategies</w:t>
            </w:r>
            <w:r w:rsidR="001C75A8">
              <w:t>.</w:t>
            </w:r>
            <w:r w:rsidR="009748C2">
              <w:t xml:space="preserve"> </w:t>
            </w:r>
            <w:r w:rsidR="00B30571">
              <w:rPr>
                <w:b/>
              </w:rPr>
              <w:t>AVE</w:t>
            </w:r>
          </w:p>
        </w:tc>
      </w:tr>
      <w:tr w:rsidR="00522663" w14:paraId="617FE9C6" w14:textId="77777777" w:rsidTr="00D8582C">
        <w:trPr>
          <w:trHeight w:val="350"/>
        </w:trPr>
        <w:tc>
          <w:tcPr>
            <w:tcW w:w="1980" w:type="dxa"/>
            <w:shd w:val="clear" w:color="auto" w:fill="auto"/>
          </w:tcPr>
          <w:p w14:paraId="5DB452E1" w14:textId="77777777" w:rsidR="00522663" w:rsidRDefault="00522663" w:rsidP="00522663">
            <w:pPr>
              <w:rPr>
                <w:b/>
                <w:lang w:val="en-US"/>
              </w:rPr>
            </w:pPr>
            <w:r>
              <w:rPr>
                <w:b/>
                <w:lang w:val="en-US"/>
              </w:rPr>
              <w:t xml:space="preserve">Week 10 </w:t>
            </w:r>
          </w:p>
          <w:p w14:paraId="69DC701B" w14:textId="77777777" w:rsidR="00AD322A" w:rsidRPr="006D16F6" w:rsidRDefault="00B70457" w:rsidP="006D16F6">
            <w:pPr>
              <w:shd w:val="clear" w:color="auto" w:fill="F2DBDB" w:themeFill="accent2" w:themeFillTint="33"/>
              <w:rPr>
                <w:b/>
                <w:lang w:val="en-US"/>
              </w:rPr>
            </w:pPr>
            <w:r>
              <w:rPr>
                <w:b/>
                <w:lang w:val="en-US"/>
              </w:rPr>
              <w:t>Mon</w:t>
            </w:r>
            <w:r w:rsidR="00A2553A" w:rsidRPr="006D16F6">
              <w:rPr>
                <w:b/>
                <w:lang w:val="en-US"/>
              </w:rPr>
              <w:t xml:space="preserve"> Nov </w:t>
            </w:r>
            <w:r>
              <w:rPr>
                <w:b/>
                <w:lang w:val="en-US"/>
              </w:rPr>
              <w:t>7</w:t>
            </w:r>
            <w:r w:rsidR="00A2553A" w:rsidRPr="006D16F6">
              <w:rPr>
                <w:b/>
                <w:vertAlign w:val="superscript"/>
                <w:lang w:val="en-US"/>
              </w:rPr>
              <w:t>th</w:t>
            </w:r>
            <w:r w:rsidR="00A2553A" w:rsidRPr="006D16F6">
              <w:rPr>
                <w:b/>
                <w:lang w:val="en-US"/>
              </w:rPr>
              <w:t xml:space="preserve"> </w:t>
            </w:r>
          </w:p>
          <w:p w14:paraId="48C5AB01" w14:textId="77777777" w:rsidR="002965A4" w:rsidRPr="002965A4" w:rsidRDefault="001A65B2" w:rsidP="006D16F6">
            <w:pPr>
              <w:shd w:val="clear" w:color="auto" w:fill="F2DBDB" w:themeFill="accent2" w:themeFillTint="33"/>
              <w:rPr>
                <w:b/>
                <w:lang w:val="en-US"/>
              </w:rPr>
            </w:pPr>
            <w:r w:rsidRPr="006D16F6">
              <w:rPr>
                <w:b/>
                <w:shd w:val="clear" w:color="auto" w:fill="F2DBDB" w:themeFill="accent2" w:themeFillTint="33"/>
                <w:lang w:val="en-US"/>
              </w:rPr>
              <w:t>2</w:t>
            </w:r>
            <w:r w:rsidRPr="006D16F6">
              <w:rPr>
                <w:b/>
                <w:shd w:val="clear" w:color="auto" w:fill="F2DBDB" w:themeFill="accent2" w:themeFillTint="33"/>
                <w:vertAlign w:val="superscript"/>
                <w:lang w:val="en-US"/>
              </w:rPr>
              <w:t>nd</w:t>
            </w:r>
            <w:r w:rsidRPr="006D16F6">
              <w:rPr>
                <w:b/>
                <w:shd w:val="clear" w:color="auto" w:fill="F2DBDB" w:themeFill="accent2" w:themeFillTint="33"/>
                <w:lang w:val="en-US"/>
              </w:rPr>
              <w:t xml:space="preserve"> set of field notes due by 11:59pm</w:t>
            </w:r>
          </w:p>
        </w:tc>
        <w:tc>
          <w:tcPr>
            <w:tcW w:w="9540" w:type="dxa"/>
            <w:shd w:val="clear" w:color="auto" w:fill="auto"/>
          </w:tcPr>
          <w:p w14:paraId="623E0E1E" w14:textId="77777777" w:rsidR="00775F05" w:rsidRDefault="00775F05" w:rsidP="00775F05">
            <w:pPr>
              <w:rPr>
                <w:b/>
                <w:lang w:val="en-US"/>
              </w:rPr>
            </w:pPr>
            <w:r>
              <w:rPr>
                <w:b/>
                <w:lang w:val="en-US"/>
              </w:rPr>
              <w:t>Discussion of Naturalistic Observation Projects</w:t>
            </w:r>
          </w:p>
          <w:p w14:paraId="01B07D0E" w14:textId="77777777" w:rsidR="00775F05" w:rsidRPr="00820B07" w:rsidRDefault="00775F05" w:rsidP="00775F05">
            <w:pPr>
              <w:rPr>
                <w:b/>
                <w:lang w:val="en-US"/>
              </w:rPr>
            </w:pPr>
            <w:r>
              <w:rPr>
                <w:b/>
                <w:lang w:val="en-US"/>
              </w:rPr>
              <w:t>Readings:</w:t>
            </w:r>
          </w:p>
          <w:p w14:paraId="6ABA21A1" w14:textId="77777777" w:rsidR="00775F05" w:rsidRDefault="00775F05" w:rsidP="00775F05">
            <w:pPr>
              <w:pStyle w:val="ListParagraph"/>
              <w:tabs>
                <w:tab w:val="left" w:pos="720"/>
              </w:tabs>
              <w:ind w:left="0"/>
            </w:pPr>
            <w:r w:rsidRPr="00772425">
              <w:t xml:space="preserve">(i) </w:t>
            </w:r>
            <w:r w:rsidR="001F2DD7">
              <w:t xml:space="preserve">Chapter </w:t>
            </w:r>
            <w:r w:rsidR="00B97033">
              <w:t xml:space="preserve">10 - </w:t>
            </w:r>
            <w:r>
              <w:t xml:space="preserve">Writing Up Qualitative Research </w:t>
            </w:r>
            <w:r w:rsidRPr="00AE2BCC">
              <w:rPr>
                <w:highlight w:val="yellow"/>
              </w:rPr>
              <w:t xml:space="preserve">– van den </w:t>
            </w:r>
            <w:proofErr w:type="spellStart"/>
            <w:r w:rsidRPr="00AE2BCC">
              <w:rPr>
                <w:highlight w:val="yellow"/>
              </w:rPr>
              <w:t>Hoonaard</w:t>
            </w:r>
            <w:proofErr w:type="spellEnd"/>
          </w:p>
          <w:p w14:paraId="01A90964" w14:textId="77777777" w:rsidR="00D2637D" w:rsidRDefault="00775F05" w:rsidP="00775F05">
            <w:pPr>
              <w:pStyle w:val="ListParagraph"/>
              <w:tabs>
                <w:tab w:val="left" w:pos="720"/>
              </w:tabs>
              <w:ind w:left="0"/>
            </w:pPr>
            <w:r>
              <w:t xml:space="preserve">(ii) The “gentlemen” in the club: A typology of strip club patrons. </w:t>
            </w:r>
            <w:r w:rsidR="00B97033" w:rsidRPr="00B97033">
              <w:rPr>
                <w:b/>
              </w:rPr>
              <w:t>AVE</w:t>
            </w:r>
            <w:r w:rsidR="00B97033">
              <w:t xml:space="preserve"> </w:t>
            </w:r>
            <w:r w:rsidR="00B97033" w:rsidRPr="00B97033">
              <w:rPr>
                <w:b/>
              </w:rPr>
              <w:t>(example of typologies)</w:t>
            </w:r>
          </w:p>
          <w:p w14:paraId="4CD9FB06" w14:textId="77777777" w:rsidR="00AB5EA9" w:rsidRPr="002965A4" w:rsidRDefault="00AB5EA9" w:rsidP="00775F05">
            <w:pPr>
              <w:pStyle w:val="ListParagraph"/>
              <w:tabs>
                <w:tab w:val="left" w:pos="720"/>
              </w:tabs>
              <w:ind w:left="0"/>
              <w:rPr>
                <w:lang w:val="en-US"/>
              </w:rPr>
            </w:pPr>
          </w:p>
        </w:tc>
      </w:tr>
      <w:tr w:rsidR="00FF1CE1" w14:paraId="0F997AF9" w14:textId="77777777" w:rsidTr="00775F05">
        <w:trPr>
          <w:trHeight w:val="800"/>
        </w:trPr>
        <w:tc>
          <w:tcPr>
            <w:tcW w:w="1980" w:type="dxa"/>
            <w:shd w:val="clear" w:color="auto" w:fill="BFBFBF" w:themeFill="background1" w:themeFillShade="BF"/>
          </w:tcPr>
          <w:p w14:paraId="03383902" w14:textId="77777777" w:rsidR="00FF1CE1" w:rsidRPr="00E50647" w:rsidRDefault="00522663">
            <w:pPr>
              <w:rPr>
                <w:b/>
                <w:lang w:val="en-US"/>
              </w:rPr>
            </w:pPr>
            <w:r w:rsidRPr="00E50647">
              <w:rPr>
                <w:b/>
                <w:lang w:val="en-US"/>
              </w:rPr>
              <w:t xml:space="preserve">Week 11 </w:t>
            </w:r>
          </w:p>
          <w:p w14:paraId="1EEFC0AB" w14:textId="77777777" w:rsidR="00FF1CE1" w:rsidRPr="00E50647" w:rsidRDefault="00B70457" w:rsidP="00F81274">
            <w:pPr>
              <w:rPr>
                <w:lang w:val="en-US"/>
              </w:rPr>
            </w:pPr>
            <w:r>
              <w:rPr>
                <w:lang w:val="en-US"/>
              </w:rPr>
              <w:t>Mon</w:t>
            </w:r>
            <w:r w:rsidR="002B282F" w:rsidRPr="00E50647">
              <w:rPr>
                <w:lang w:val="en-US"/>
              </w:rPr>
              <w:t xml:space="preserve"> Nov 1</w:t>
            </w:r>
            <w:r>
              <w:rPr>
                <w:lang w:val="en-US"/>
              </w:rPr>
              <w:t>4</w:t>
            </w:r>
            <w:r w:rsidR="002B282F" w:rsidRPr="00E50647">
              <w:rPr>
                <w:vertAlign w:val="superscript"/>
                <w:lang w:val="en-US"/>
              </w:rPr>
              <w:t>th</w:t>
            </w:r>
            <w:r w:rsidR="002B282F" w:rsidRPr="00E50647">
              <w:rPr>
                <w:lang w:val="en-US"/>
              </w:rPr>
              <w:t xml:space="preserve"> </w:t>
            </w:r>
          </w:p>
          <w:p w14:paraId="6EBF29C7" w14:textId="77777777" w:rsidR="00AD322A" w:rsidRPr="00E50647" w:rsidRDefault="00AD322A" w:rsidP="00F81274">
            <w:pPr>
              <w:rPr>
                <w:lang w:val="en-US"/>
              </w:rPr>
            </w:pPr>
          </w:p>
        </w:tc>
        <w:tc>
          <w:tcPr>
            <w:tcW w:w="9540" w:type="dxa"/>
            <w:shd w:val="clear" w:color="auto" w:fill="BFBFBF" w:themeFill="background1" w:themeFillShade="BF"/>
          </w:tcPr>
          <w:p w14:paraId="36B296FA" w14:textId="77777777" w:rsidR="00775F05" w:rsidRDefault="00775F05" w:rsidP="00775F05">
            <w:pPr>
              <w:jc w:val="center"/>
              <w:rPr>
                <w:b/>
                <w:lang w:val="en-US"/>
              </w:rPr>
            </w:pPr>
            <w:r>
              <w:rPr>
                <w:b/>
                <w:lang w:val="en-US"/>
              </w:rPr>
              <w:t xml:space="preserve">No Class </w:t>
            </w:r>
          </w:p>
          <w:p w14:paraId="7C56CD02" w14:textId="77777777" w:rsidR="00775F05" w:rsidRDefault="00775F05" w:rsidP="00775F05">
            <w:pPr>
              <w:jc w:val="center"/>
              <w:rPr>
                <w:b/>
                <w:lang w:val="en-US"/>
              </w:rPr>
            </w:pPr>
            <w:r>
              <w:rPr>
                <w:b/>
                <w:lang w:val="en-US"/>
              </w:rPr>
              <w:t>Use this time to do fieldwork, organize your data into themes, etc.</w:t>
            </w:r>
          </w:p>
          <w:p w14:paraId="2903BDEA" w14:textId="77777777" w:rsidR="00AE1E94" w:rsidRPr="00E50647" w:rsidRDefault="00AE1E94" w:rsidP="008808CC">
            <w:pPr>
              <w:rPr>
                <w:i/>
                <w:u w:val="single"/>
                <w:lang w:val="en-US"/>
              </w:rPr>
            </w:pPr>
          </w:p>
        </w:tc>
      </w:tr>
      <w:tr w:rsidR="00FF1CE1" w14:paraId="018BB6A6" w14:textId="77777777" w:rsidTr="00485F54">
        <w:trPr>
          <w:trHeight w:val="699"/>
        </w:trPr>
        <w:tc>
          <w:tcPr>
            <w:tcW w:w="1980" w:type="dxa"/>
            <w:shd w:val="clear" w:color="auto" w:fill="FFFFFF" w:themeFill="background1"/>
          </w:tcPr>
          <w:p w14:paraId="0E0F6872" w14:textId="77777777" w:rsidR="00FF1CE1" w:rsidRPr="003B3F1C" w:rsidRDefault="00FF1CE1">
            <w:pPr>
              <w:rPr>
                <w:b/>
                <w:lang w:val="en-US"/>
              </w:rPr>
            </w:pPr>
            <w:r>
              <w:rPr>
                <w:b/>
                <w:lang w:val="en-US"/>
              </w:rPr>
              <w:t>Week 12</w:t>
            </w:r>
          </w:p>
          <w:p w14:paraId="0026838F" w14:textId="77777777" w:rsidR="00247311" w:rsidRDefault="00B70457" w:rsidP="00B70457">
            <w:pPr>
              <w:rPr>
                <w:lang w:val="en-US"/>
              </w:rPr>
            </w:pPr>
            <w:r>
              <w:rPr>
                <w:lang w:val="en-US"/>
              </w:rPr>
              <w:t>Mon</w:t>
            </w:r>
            <w:r w:rsidR="00247311" w:rsidRPr="00485F54">
              <w:rPr>
                <w:lang w:val="en-US"/>
              </w:rPr>
              <w:t xml:space="preserve"> Nov 2</w:t>
            </w:r>
            <w:r>
              <w:rPr>
                <w:lang w:val="en-US"/>
              </w:rPr>
              <w:t>1</w:t>
            </w:r>
            <w:r w:rsidRPr="00B70457">
              <w:rPr>
                <w:vertAlign w:val="superscript"/>
                <w:lang w:val="en-US"/>
              </w:rPr>
              <w:t>st</w:t>
            </w:r>
            <w:r>
              <w:rPr>
                <w:lang w:val="en-US"/>
              </w:rPr>
              <w:t xml:space="preserve"> </w:t>
            </w:r>
          </w:p>
        </w:tc>
        <w:tc>
          <w:tcPr>
            <w:tcW w:w="9540" w:type="dxa"/>
            <w:shd w:val="clear" w:color="auto" w:fill="FFFFFF" w:themeFill="background1"/>
          </w:tcPr>
          <w:p w14:paraId="6091A385" w14:textId="77777777" w:rsidR="00775F05" w:rsidRDefault="00775F05" w:rsidP="00775F05">
            <w:pPr>
              <w:rPr>
                <w:b/>
                <w:lang w:val="en-US"/>
              </w:rPr>
            </w:pPr>
            <w:r>
              <w:rPr>
                <w:b/>
                <w:lang w:val="en-US"/>
              </w:rPr>
              <w:t>Ethics in Qualitative Research</w:t>
            </w:r>
          </w:p>
          <w:p w14:paraId="4E3B035A" w14:textId="77777777" w:rsidR="00775F05" w:rsidRPr="00DB0BC7" w:rsidRDefault="00775F05" w:rsidP="00775F05">
            <w:pPr>
              <w:rPr>
                <w:b/>
                <w:lang w:val="en-US"/>
              </w:rPr>
            </w:pPr>
            <w:r w:rsidRPr="00DB0BC7">
              <w:rPr>
                <w:b/>
                <w:lang w:val="en-US"/>
              </w:rPr>
              <w:t>Readings:</w:t>
            </w:r>
          </w:p>
          <w:p w14:paraId="48FC7A59" w14:textId="77777777" w:rsidR="008A5607" w:rsidRDefault="008A5607" w:rsidP="008A5607">
            <w:r>
              <w:t xml:space="preserve">(i) </w:t>
            </w:r>
            <w:r w:rsidR="00D56652">
              <w:t xml:space="preserve">Castellano, M. Brant. 2004. </w:t>
            </w:r>
            <w:r>
              <w:t>Ethics of Aboriginal research</w:t>
            </w:r>
            <w:r w:rsidR="006507F2">
              <w:t>.</w:t>
            </w:r>
            <w:r w:rsidR="009748C2">
              <w:t xml:space="preserve"> </w:t>
            </w:r>
            <w:r w:rsidR="009748C2" w:rsidRPr="009748C2">
              <w:rPr>
                <w:b/>
              </w:rPr>
              <w:t>AVE</w:t>
            </w:r>
          </w:p>
          <w:p w14:paraId="18EE7C54" w14:textId="77777777" w:rsidR="009748C2" w:rsidRPr="008A5607" w:rsidRDefault="009748C2" w:rsidP="008A5607">
            <w:pPr>
              <w:rPr>
                <w:lang w:val="en-US"/>
              </w:rPr>
            </w:pPr>
            <w:r>
              <w:t xml:space="preserve">(ii) Chapter 4 – Ethics on the ground: a moral compass – </w:t>
            </w:r>
            <w:r w:rsidRPr="009748C2">
              <w:rPr>
                <w:highlight w:val="yellow"/>
              </w:rPr>
              <w:t xml:space="preserve">van den </w:t>
            </w:r>
            <w:proofErr w:type="spellStart"/>
            <w:r w:rsidRPr="009748C2">
              <w:rPr>
                <w:highlight w:val="yellow"/>
              </w:rPr>
              <w:t>Hoonaard</w:t>
            </w:r>
            <w:proofErr w:type="spellEnd"/>
          </w:p>
          <w:p w14:paraId="10246DBF" w14:textId="77777777" w:rsidR="00775F05" w:rsidRDefault="00775F05" w:rsidP="00775F05">
            <w:pPr>
              <w:rPr>
                <w:lang w:val="en-US"/>
              </w:rPr>
            </w:pPr>
            <w:r>
              <w:rPr>
                <w:lang w:val="en-US"/>
              </w:rPr>
              <w:t>(i</w:t>
            </w:r>
            <w:r w:rsidR="008A5607">
              <w:rPr>
                <w:lang w:val="en-US"/>
              </w:rPr>
              <w:t>i</w:t>
            </w:r>
            <w:r>
              <w:rPr>
                <w:lang w:val="en-US"/>
              </w:rPr>
              <w:t xml:space="preserve">i) </w:t>
            </w:r>
            <w:r w:rsidR="008A5607">
              <w:rPr>
                <w:lang w:val="en-US"/>
              </w:rPr>
              <w:t>The Ethics of Social Research</w:t>
            </w:r>
            <w:r w:rsidR="006507F2">
              <w:rPr>
                <w:lang w:val="en-US"/>
              </w:rPr>
              <w:t>.</w:t>
            </w:r>
            <w:r w:rsidR="009748C2">
              <w:rPr>
                <w:lang w:val="en-US"/>
              </w:rPr>
              <w:t xml:space="preserve"> </w:t>
            </w:r>
            <w:r w:rsidR="009748C2" w:rsidRPr="009748C2">
              <w:rPr>
                <w:b/>
                <w:lang w:val="en-US"/>
              </w:rPr>
              <w:t>AVE</w:t>
            </w:r>
          </w:p>
          <w:p w14:paraId="6092F9F3" w14:textId="77777777" w:rsidR="00331F4D" w:rsidRPr="00331F4D" w:rsidRDefault="0072361E" w:rsidP="00775F05">
            <w:pPr>
              <w:pStyle w:val="ListParagraph"/>
              <w:tabs>
                <w:tab w:val="left" w:pos="720"/>
              </w:tabs>
              <w:ind w:left="0"/>
            </w:pPr>
            <w:hyperlink r:id="rId20" w:history="1">
              <w:r w:rsidR="00775F05" w:rsidRPr="00683A88">
                <w:rPr>
                  <w:rStyle w:val="Hyperlink"/>
                  <w:lang w:val="en-US"/>
                </w:rPr>
                <w:t>https://hull.rl.talis.com/items/88424121-FCBF-8C73-4B24-D87369FB56DB.html</w:t>
              </w:r>
            </w:hyperlink>
          </w:p>
        </w:tc>
      </w:tr>
      <w:tr w:rsidR="00D47C59" w14:paraId="3C636E29" w14:textId="77777777" w:rsidTr="00556E74">
        <w:trPr>
          <w:trHeight w:val="1088"/>
        </w:trPr>
        <w:tc>
          <w:tcPr>
            <w:tcW w:w="1980" w:type="dxa"/>
            <w:shd w:val="clear" w:color="auto" w:fill="FFFFFF" w:themeFill="background1"/>
          </w:tcPr>
          <w:p w14:paraId="67EAA9D6" w14:textId="77777777" w:rsidR="00D47C59" w:rsidRDefault="00D47C59" w:rsidP="00D47C59">
            <w:pPr>
              <w:rPr>
                <w:b/>
                <w:lang w:val="en-US"/>
              </w:rPr>
            </w:pPr>
            <w:r>
              <w:rPr>
                <w:b/>
                <w:lang w:val="en-US"/>
              </w:rPr>
              <w:t>Week 13</w:t>
            </w:r>
          </w:p>
          <w:p w14:paraId="3082650A" w14:textId="77777777" w:rsidR="00B70457" w:rsidRDefault="00B70457" w:rsidP="00B70457">
            <w:pPr>
              <w:rPr>
                <w:lang w:val="en-US"/>
              </w:rPr>
            </w:pPr>
            <w:r>
              <w:rPr>
                <w:lang w:val="en-US"/>
              </w:rPr>
              <w:t>Mon</w:t>
            </w:r>
            <w:r w:rsidR="002B282F">
              <w:rPr>
                <w:lang w:val="en-US"/>
              </w:rPr>
              <w:t xml:space="preserve"> </w:t>
            </w:r>
            <w:r>
              <w:rPr>
                <w:lang w:val="en-US"/>
              </w:rPr>
              <w:t>Nov 28</w:t>
            </w:r>
            <w:r w:rsidRPr="00B70457">
              <w:rPr>
                <w:vertAlign w:val="superscript"/>
                <w:lang w:val="en-US"/>
              </w:rPr>
              <w:t>th</w:t>
            </w:r>
            <w:r>
              <w:rPr>
                <w:lang w:val="en-US"/>
              </w:rPr>
              <w:t xml:space="preserve"> </w:t>
            </w:r>
            <w:r w:rsidR="00485F54">
              <w:rPr>
                <w:lang w:val="en-US"/>
              </w:rPr>
              <w:t xml:space="preserve"> </w:t>
            </w:r>
          </w:p>
          <w:p w14:paraId="156AFDF6" w14:textId="77777777" w:rsidR="00B70457" w:rsidRDefault="00B70457" w:rsidP="00B70457">
            <w:pPr>
              <w:rPr>
                <w:lang w:val="en-US"/>
              </w:rPr>
            </w:pPr>
          </w:p>
          <w:p w14:paraId="449D8B3A" w14:textId="77777777" w:rsidR="00B70457" w:rsidRPr="00D47C59" w:rsidRDefault="00B70457" w:rsidP="00B70457">
            <w:pPr>
              <w:rPr>
                <w:lang w:val="en-US"/>
              </w:rPr>
            </w:pPr>
          </w:p>
        </w:tc>
        <w:tc>
          <w:tcPr>
            <w:tcW w:w="9540" w:type="dxa"/>
            <w:shd w:val="clear" w:color="auto" w:fill="FFFFFF" w:themeFill="background1"/>
          </w:tcPr>
          <w:p w14:paraId="6AF30722" w14:textId="77777777" w:rsidR="00775F05" w:rsidRPr="004D7E6F" w:rsidRDefault="00775F05" w:rsidP="00775F05">
            <w:pPr>
              <w:rPr>
                <w:b/>
                <w:lang w:val="en-US"/>
              </w:rPr>
            </w:pPr>
            <w:r w:rsidRPr="004D7E6F">
              <w:rPr>
                <w:b/>
                <w:lang w:val="en-US"/>
              </w:rPr>
              <w:t>Researching Special Communities –</w:t>
            </w:r>
            <w:r>
              <w:rPr>
                <w:b/>
                <w:lang w:val="en-US"/>
              </w:rPr>
              <w:t xml:space="preserve"> </w:t>
            </w:r>
            <w:r w:rsidRPr="004D7E6F">
              <w:rPr>
                <w:b/>
                <w:lang w:val="en-US"/>
              </w:rPr>
              <w:t>“Vulnerable” &amp; “Deviant” Communities</w:t>
            </w:r>
          </w:p>
          <w:p w14:paraId="0865A61B" w14:textId="77777777" w:rsidR="00775F05" w:rsidRPr="00F16E19" w:rsidRDefault="00775F05" w:rsidP="00775F05">
            <w:pPr>
              <w:pStyle w:val="ListParagraph"/>
              <w:tabs>
                <w:tab w:val="left" w:pos="720"/>
              </w:tabs>
              <w:ind w:left="0"/>
              <w:rPr>
                <w:b/>
              </w:rPr>
            </w:pPr>
            <w:r w:rsidRPr="00F16E19">
              <w:rPr>
                <w:b/>
              </w:rPr>
              <w:t>Readings:</w:t>
            </w:r>
          </w:p>
          <w:p w14:paraId="3EA20BF0" w14:textId="77777777" w:rsidR="00775F05" w:rsidRDefault="00775F05" w:rsidP="00775F05">
            <w:pPr>
              <w:pStyle w:val="ListParagraph"/>
              <w:tabs>
                <w:tab w:val="left" w:pos="720"/>
              </w:tabs>
              <w:ind w:left="0"/>
            </w:pPr>
            <w:r>
              <w:t>(</w:t>
            </w:r>
            <w:proofErr w:type="spellStart"/>
            <w:r>
              <w:t>i</w:t>
            </w:r>
            <w:proofErr w:type="spellEnd"/>
            <w:r>
              <w:t xml:space="preserve">) </w:t>
            </w:r>
            <w:proofErr w:type="spellStart"/>
            <w:r w:rsidR="00D56652">
              <w:t>Scheyvens</w:t>
            </w:r>
            <w:proofErr w:type="spellEnd"/>
            <w:r w:rsidR="00D56652">
              <w:t xml:space="preserve">, R. et al., 2003. </w:t>
            </w:r>
            <w:r>
              <w:t>Working with Marginalized, Vulnerable or Poor Groups</w:t>
            </w:r>
            <w:r w:rsidR="006507F2">
              <w:t>.</w:t>
            </w:r>
            <w:r>
              <w:t xml:space="preserve"> </w:t>
            </w:r>
            <w:r w:rsidR="00D56652" w:rsidRPr="00D56652">
              <w:rPr>
                <w:b/>
              </w:rPr>
              <w:t>AVE</w:t>
            </w:r>
          </w:p>
          <w:p w14:paraId="69B0BD84" w14:textId="77777777" w:rsidR="00CB7611" w:rsidRPr="004D7E6F" w:rsidRDefault="0072361E" w:rsidP="00F8436F">
            <w:pPr>
              <w:rPr>
                <w:b/>
                <w:lang w:val="en-US"/>
              </w:rPr>
            </w:pPr>
            <w:hyperlink r:id="rId21" w:history="1">
              <w:r w:rsidR="00775F05" w:rsidRPr="00331F4D">
                <w:rPr>
                  <w:rStyle w:val="Hyperlink"/>
                </w:rPr>
                <w:t>http://methods.sagepub.com/book/development-fieldwork/n9.xml</w:t>
              </w:r>
            </w:hyperlink>
          </w:p>
        </w:tc>
      </w:tr>
      <w:tr w:rsidR="00B30571" w14:paraId="0DBAA2C8" w14:textId="77777777" w:rsidTr="00112998">
        <w:trPr>
          <w:trHeight w:val="800"/>
        </w:trPr>
        <w:tc>
          <w:tcPr>
            <w:tcW w:w="1980" w:type="dxa"/>
            <w:shd w:val="clear" w:color="auto" w:fill="FFFFFF" w:themeFill="background1"/>
          </w:tcPr>
          <w:p w14:paraId="4D85E260" w14:textId="77777777" w:rsidR="00B30571" w:rsidRDefault="00B30571" w:rsidP="00D47C59">
            <w:pPr>
              <w:rPr>
                <w:b/>
                <w:lang w:val="en-US"/>
              </w:rPr>
            </w:pPr>
            <w:r>
              <w:rPr>
                <w:b/>
                <w:lang w:val="en-US"/>
              </w:rPr>
              <w:t>Week 14</w:t>
            </w:r>
          </w:p>
          <w:p w14:paraId="244A61A8" w14:textId="77777777" w:rsidR="00B30571" w:rsidRPr="00B30571" w:rsidRDefault="00B30571" w:rsidP="00D47C59">
            <w:pPr>
              <w:rPr>
                <w:lang w:val="en-US"/>
              </w:rPr>
            </w:pPr>
            <w:r w:rsidRPr="00B30571">
              <w:rPr>
                <w:lang w:val="en-US"/>
              </w:rPr>
              <w:t>Mon Dec 5</w:t>
            </w:r>
            <w:r w:rsidRPr="00B30571">
              <w:rPr>
                <w:vertAlign w:val="superscript"/>
                <w:lang w:val="en-US"/>
              </w:rPr>
              <w:t>th</w:t>
            </w:r>
            <w:r w:rsidRPr="00B30571">
              <w:rPr>
                <w:lang w:val="en-US"/>
              </w:rPr>
              <w:t xml:space="preserve"> </w:t>
            </w:r>
          </w:p>
        </w:tc>
        <w:tc>
          <w:tcPr>
            <w:tcW w:w="9540" w:type="dxa"/>
            <w:shd w:val="clear" w:color="auto" w:fill="FFFFFF" w:themeFill="background1"/>
          </w:tcPr>
          <w:p w14:paraId="54912945" w14:textId="77777777" w:rsidR="00B30571" w:rsidRDefault="00112998" w:rsidP="00775F05">
            <w:pPr>
              <w:rPr>
                <w:b/>
                <w:lang w:val="en-US"/>
              </w:rPr>
            </w:pPr>
            <w:r>
              <w:rPr>
                <w:b/>
                <w:lang w:val="en-US"/>
              </w:rPr>
              <w:t>Review for final exam</w:t>
            </w:r>
          </w:p>
          <w:p w14:paraId="5FE92198" w14:textId="77777777" w:rsidR="00B30571" w:rsidRPr="004D7E6F" w:rsidRDefault="00B30571" w:rsidP="00FB0FD7">
            <w:pPr>
              <w:rPr>
                <w:b/>
                <w:lang w:val="en-US"/>
              </w:rPr>
            </w:pPr>
            <w:r w:rsidRPr="00D536A0">
              <w:rPr>
                <w:b/>
                <w:shd w:val="clear" w:color="auto" w:fill="F2DBDB" w:themeFill="accent2" w:themeFillTint="33"/>
              </w:rPr>
              <w:t>NATURALISTIC OBSERVATION RESEARCH REPORT DUE 11:59pm</w:t>
            </w:r>
            <w:r w:rsidR="00D90601">
              <w:rPr>
                <w:b/>
                <w:shd w:val="clear" w:color="auto" w:fill="F2DBDB" w:themeFill="accent2" w:themeFillTint="33"/>
              </w:rPr>
              <w:t xml:space="preserve">. Upload to Assignments folder </w:t>
            </w:r>
            <w:r w:rsidR="00FB0FD7">
              <w:rPr>
                <w:b/>
                <w:shd w:val="clear" w:color="auto" w:fill="F2DBDB" w:themeFill="accent2" w:themeFillTint="33"/>
              </w:rPr>
              <w:t>i</w:t>
            </w:r>
            <w:r w:rsidR="00D90601">
              <w:rPr>
                <w:b/>
                <w:shd w:val="clear" w:color="auto" w:fill="F2DBDB" w:themeFill="accent2" w:themeFillTint="33"/>
              </w:rPr>
              <w:t>n AVE</w:t>
            </w:r>
            <w:r w:rsidR="00D90601" w:rsidRPr="00B07F13">
              <w:rPr>
                <w:b/>
                <w:shd w:val="clear" w:color="auto" w:fill="F2DBDB" w:themeFill="accent2" w:themeFillTint="33"/>
              </w:rPr>
              <w:t>.</w:t>
            </w:r>
          </w:p>
        </w:tc>
      </w:tr>
    </w:tbl>
    <w:p w14:paraId="4C038EF9" w14:textId="77777777" w:rsidR="00DC65BC" w:rsidRDefault="00DC65BC" w:rsidP="0006051C">
      <w:pPr>
        <w:rPr>
          <w:lang w:val="en-US"/>
        </w:rPr>
      </w:pPr>
    </w:p>
    <w:sectPr w:rsidR="00DC65BC" w:rsidSect="004809E0">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F170" w14:textId="77777777" w:rsidR="00DE50FF" w:rsidRDefault="00DE50FF" w:rsidP="00A464EC">
      <w:r>
        <w:separator/>
      </w:r>
    </w:p>
  </w:endnote>
  <w:endnote w:type="continuationSeparator" w:id="0">
    <w:p w14:paraId="48D86132" w14:textId="77777777" w:rsidR="00DE50FF" w:rsidRDefault="00DE50FF"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EndPr/>
    <w:sdtContent>
      <w:p w14:paraId="480A8D23" w14:textId="77777777" w:rsidR="009014FC" w:rsidRDefault="002E2628">
        <w:pPr>
          <w:pStyle w:val="Footer"/>
          <w:jc w:val="right"/>
        </w:pPr>
        <w:r>
          <w:fldChar w:fldCharType="begin"/>
        </w:r>
        <w:r>
          <w:instrText xml:space="preserve"> PAGE   \* MERGEFORMAT </w:instrText>
        </w:r>
        <w:r>
          <w:fldChar w:fldCharType="separate"/>
        </w:r>
        <w:r w:rsidR="00FB0FD7">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C8C3" w14:textId="77777777" w:rsidR="00DE50FF" w:rsidRDefault="00DE50FF" w:rsidP="00A464EC">
      <w:r>
        <w:separator/>
      </w:r>
    </w:p>
  </w:footnote>
  <w:footnote w:type="continuationSeparator" w:id="0">
    <w:p w14:paraId="3E3C6231" w14:textId="77777777" w:rsidR="00DE50FF" w:rsidRDefault="00DE50FF"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155C14FB"/>
    <w:multiLevelType w:val="hybridMultilevel"/>
    <w:tmpl w:val="006C9C52"/>
    <w:lvl w:ilvl="0" w:tplc="073867E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8" w15:restartNumberingAfterBreak="0">
    <w:nsid w:val="286A2D44"/>
    <w:multiLevelType w:val="hybridMultilevel"/>
    <w:tmpl w:val="B7BC1792"/>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521C12"/>
    <w:multiLevelType w:val="hybridMultilevel"/>
    <w:tmpl w:val="FD1241E4"/>
    <w:lvl w:ilvl="0" w:tplc="9BDCB73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1"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B1523D"/>
    <w:multiLevelType w:val="hybridMultilevel"/>
    <w:tmpl w:val="0B7CF2CA"/>
    <w:lvl w:ilvl="0" w:tplc="2F6CBA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268783F"/>
    <w:multiLevelType w:val="hybridMultilevel"/>
    <w:tmpl w:val="A7CE1EB0"/>
    <w:lvl w:ilvl="0" w:tplc="35D8211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8C19BD"/>
    <w:multiLevelType w:val="hybridMultilevel"/>
    <w:tmpl w:val="A87C3A6C"/>
    <w:lvl w:ilvl="0" w:tplc="770A5B8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abstractNumId w:val="4"/>
  </w:num>
  <w:num w:numId="2">
    <w:abstractNumId w:val="1"/>
  </w:num>
  <w:num w:numId="3">
    <w:abstractNumId w:val="19"/>
  </w:num>
  <w:num w:numId="4">
    <w:abstractNumId w:val="16"/>
  </w:num>
  <w:num w:numId="5">
    <w:abstractNumId w:val="11"/>
  </w:num>
  <w:num w:numId="6">
    <w:abstractNumId w:val="0"/>
  </w:num>
  <w:num w:numId="7">
    <w:abstractNumId w:val="7"/>
  </w:num>
  <w:num w:numId="8">
    <w:abstractNumId w:val="10"/>
  </w:num>
  <w:num w:numId="9">
    <w:abstractNumId w:val="12"/>
  </w:num>
  <w:num w:numId="10">
    <w:abstractNumId w:val="20"/>
  </w:num>
  <w:num w:numId="11">
    <w:abstractNumId w:val="2"/>
  </w:num>
  <w:num w:numId="12">
    <w:abstractNumId w:val="8"/>
  </w:num>
  <w:num w:numId="13">
    <w:abstractNumId w:val="13"/>
  </w:num>
  <w:num w:numId="14">
    <w:abstractNumId w:val="6"/>
  </w:num>
  <w:num w:numId="15">
    <w:abstractNumId w:val="18"/>
  </w:num>
  <w:num w:numId="16">
    <w:abstractNumId w:val="5"/>
  </w:num>
  <w:num w:numId="17">
    <w:abstractNumId w:val="9"/>
  </w:num>
  <w:num w:numId="18">
    <w:abstractNumId w:val="15"/>
  </w:num>
  <w:num w:numId="19">
    <w:abstractNumId w:val="3"/>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EF2"/>
    <w:rsid w:val="00003EFF"/>
    <w:rsid w:val="000055D4"/>
    <w:rsid w:val="00005DF9"/>
    <w:rsid w:val="00006720"/>
    <w:rsid w:val="00006F03"/>
    <w:rsid w:val="00007740"/>
    <w:rsid w:val="00011D47"/>
    <w:rsid w:val="00012547"/>
    <w:rsid w:val="00012BEA"/>
    <w:rsid w:val="00012C8E"/>
    <w:rsid w:val="00013702"/>
    <w:rsid w:val="00020DB6"/>
    <w:rsid w:val="00021EFB"/>
    <w:rsid w:val="00027077"/>
    <w:rsid w:val="00027096"/>
    <w:rsid w:val="00030A52"/>
    <w:rsid w:val="00035BAD"/>
    <w:rsid w:val="00035FCC"/>
    <w:rsid w:val="00036C30"/>
    <w:rsid w:val="000371D8"/>
    <w:rsid w:val="0004250A"/>
    <w:rsid w:val="000452EA"/>
    <w:rsid w:val="00045EBD"/>
    <w:rsid w:val="00045FAB"/>
    <w:rsid w:val="00046862"/>
    <w:rsid w:val="000543E5"/>
    <w:rsid w:val="00057BB3"/>
    <w:rsid w:val="00057BC8"/>
    <w:rsid w:val="0006051C"/>
    <w:rsid w:val="00063D75"/>
    <w:rsid w:val="000649FB"/>
    <w:rsid w:val="00065DFF"/>
    <w:rsid w:val="0007048A"/>
    <w:rsid w:val="00072809"/>
    <w:rsid w:val="00072F07"/>
    <w:rsid w:val="00075D33"/>
    <w:rsid w:val="00075FEB"/>
    <w:rsid w:val="00077897"/>
    <w:rsid w:val="00077FE9"/>
    <w:rsid w:val="000826E1"/>
    <w:rsid w:val="00084A14"/>
    <w:rsid w:val="000928A0"/>
    <w:rsid w:val="00092FF8"/>
    <w:rsid w:val="00095AA6"/>
    <w:rsid w:val="00095FFA"/>
    <w:rsid w:val="000A2DF6"/>
    <w:rsid w:val="000A3E70"/>
    <w:rsid w:val="000A5E06"/>
    <w:rsid w:val="000B0B25"/>
    <w:rsid w:val="000B0B2C"/>
    <w:rsid w:val="000B41A7"/>
    <w:rsid w:val="000B5E2C"/>
    <w:rsid w:val="000B78FA"/>
    <w:rsid w:val="000C0B3F"/>
    <w:rsid w:val="000C1B44"/>
    <w:rsid w:val="000C428D"/>
    <w:rsid w:val="000C511C"/>
    <w:rsid w:val="000C762F"/>
    <w:rsid w:val="000D10CE"/>
    <w:rsid w:val="000D14B0"/>
    <w:rsid w:val="000D27D1"/>
    <w:rsid w:val="000D63D6"/>
    <w:rsid w:val="000D6D36"/>
    <w:rsid w:val="000D793E"/>
    <w:rsid w:val="000E0797"/>
    <w:rsid w:val="000E2981"/>
    <w:rsid w:val="000E7782"/>
    <w:rsid w:val="000F0406"/>
    <w:rsid w:val="000F0C8A"/>
    <w:rsid w:val="000F220F"/>
    <w:rsid w:val="000F4392"/>
    <w:rsid w:val="000F4C18"/>
    <w:rsid w:val="00100E65"/>
    <w:rsid w:val="00102E57"/>
    <w:rsid w:val="001052B2"/>
    <w:rsid w:val="001058C0"/>
    <w:rsid w:val="0010792A"/>
    <w:rsid w:val="00111ED1"/>
    <w:rsid w:val="00112998"/>
    <w:rsid w:val="0011380C"/>
    <w:rsid w:val="00114027"/>
    <w:rsid w:val="0011426A"/>
    <w:rsid w:val="00114F50"/>
    <w:rsid w:val="0011594C"/>
    <w:rsid w:val="001163DD"/>
    <w:rsid w:val="001222D5"/>
    <w:rsid w:val="001236D7"/>
    <w:rsid w:val="00123926"/>
    <w:rsid w:val="00126FAD"/>
    <w:rsid w:val="0012736F"/>
    <w:rsid w:val="00130615"/>
    <w:rsid w:val="0013505F"/>
    <w:rsid w:val="0014049B"/>
    <w:rsid w:val="0014250B"/>
    <w:rsid w:val="00142ABF"/>
    <w:rsid w:val="0014350E"/>
    <w:rsid w:val="0014431F"/>
    <w:rsid w:val="00144635"/>
    <w:rsid w:val="00145D1C"/>
    <w:rsid w:val="0015150C"/>
    <w:rsid w:val="00152F8E"/>
    <w:rsid w:val="00153122"/>
    <w:rsid w:val="00154FDD"/>
    <w:rsid w:val="0016000C"/>
    <w:rsid w:val="0016033A"/>
    <w:rsid w:val="00160A37"/>
    <w:rsid w:val="00164561"/>
    <w:rsid w:val="001702FB"/>
    <w:rsid w:val="001720DC"/>
    <w:rsid w:val="00173CE4"/>
    <w:rsid w:val="00175387"/>
    <w:rsid w:val="00186D9C"/>
    <w:rsid w:val="00196817"/>
    <w:rsid w:val="00196844"/>
    <w:rsid w:val="00196F38"/>
    <w:rsid w:val="001A65B2"/>
    <w:rsid w:val="001A7FE2"/>
    <w:rsid w:val="001B1C2F"/>
    <w:rsid w:val="001B2C63"/>
    <w:rsid w:val="001B3E2A"/>
    <w:rsid w:val="001B66F0"/>
    <w:rsid w:val="001C3254"/>
    <w:rsid w:val="001C4204"/>
    <w:rsid w:val="001C75A8"/>
    <w:rsid w:val="001C7FBB"/>
    <w:rsid w:val="001D15B4"/>
    <w:rsid w:val="001D2A90"/>
    <w:rsid w:val="001E01C0"/>
    <w:rsid w:val="001E513F"/>
    <w:rsid w:val="001E5B05"/>
    <w:rsid w:val="001F0E18"/>
    <w:rsid w:val="001F18BF"/>
    <w:rsid w:val="001F2541"/>
    <w:rsid w:val="001F2DD7"/>
    <w:rsid w:val="001F3166"/>
    <w:rsid w:val="001F574D"/>
    <w:rsid w:val="001F676E"/>
    <w:rsid w:val="0020420D"/>
    <w:rsid w:val="00204960"/>
    <w:rsid w:val="00204E78"/>
    <w:rsid w:val="00206B2F"/>
    <w:rsid w:val="002070B4"/>
    <w:rsid w:val="00211054"/>
    <w:rsid w:val="002119DE"/>
    <w:rsid w:val="00212C7F"/>
    <w:rsid w:val="002132F1"/>
    <w:rsid w:val="00217F9B"/>
    <w:rsid w:val="002218B7"/>
    <w:rsid w:val="00222C79"/>
    <w:rsid w:val="0022376A"/>
    <w:rsid w:val="00223A7A"/>
    <w:rsid w:val="00230272"/>
    <w:rsid w:val="002309ED"/>
    <w:rsid w:val="00232C63"/>
    <w:rsid w:val="002337C0"/>
    <w:rsid w:val="0023590F"/>
    <w:rsid w:val="00235C42"/>
    <w:rsid w:val="002366F2"/>
    <w:rsid w:val="0024066E"/>
    <w:rsid w:val="00247311"/>
    <w:rsid w:val="00247723"/>
    <w:rsid w:val="0025003B"/>
    <w:rsid w:val="002523AA"/>
    <w:rsid w:val="00252B2B"/>
    <w:rsid w:val="00252FC9"/>
    <w:rsid w:val="00255312"/>
    <w:rsid w:val="00255650"/>
    <w:rsid w:val="00255DE9"/>
    <w:rsid w:val="00262565"/>
    <w:rsid w:val="00262947"/>
    <w:rsid w:val="00263171"/>
    <w:rsid w:val="0027648C"/>
    <w:rsid w:val="00277139"/>
    <w:rsid w:val="00280318"/>
    <w:rsid w:val="00282CE0"/>
    <w:rsid w:val="00283F0F"/>
    <w:rsid w:val="002865E4"/>
    <w:rsid w:val="002906FC"/>
    <w:rsid w:val="00292102"/>
    <w:rsid w:val="002956F3"/>
    <w:rsid w:val="002965A4"/>
    <w:rsid w:val="0029698F"/>
    <w:rsid w:val="002A651A"/>
    <w:rsid w:val="002A6CAC"/>
    <w:rsid w:val="002A783A"/>
    <w:rsid w:val="002A7C12"/>
    <w:rsid w:val="002B00A7"/>
    <w:rsid w:val="002B1084"/>
    <w:rsid w:val="002B282F"/>
    <w:rsid w:val="002B2977"/>
    <w:rsid w:val="002B6FD0"/>
    <w:rsid w:val="002B7C58"/>
    <w:rsid w:val="002C3A7D"/>
    <w:rsid w:val="002C512B"/>
    <w:rsid w:val="002C521A"/>
    <w:rsid w:val="002D40C7"/>
    <w:rsid w:val="002D4435"/>
    <w:rsid w:val="002D564A"/>
    <w:rsid w:val="002E2628"/>
    <w:rsid w:val="002E2AF6"/>
    <w:rsid w:val="002E3DEB"/>
    <w:rsid w:val="002E5C91"/>
    <w:rsid w:val="002E76F4"/>
    <w:rsid w:val="002F057B"/>
    <w:rsid w:val="002F4761"/>
    <w:rsid w:val="002F5A78"/>
    <w:rsid w:val="00303CF1"/>
    <w:rsid w:val="00305011"/>
    <w:rsid w:val="00307BFC"/>
    <w:rsid w:val="0031795B"/>
    <w:rsid w:val="00321791"/>
    <w:rsid w:val="00325D80"/>
    <w:rsid w:val="00330685"/>
    <w:rsid w:val="00331F4D"/>
    <w:rsid w:val="00335938"/>
    <w:rsid w:val="00336C3F"/>
    <w:rsid w:val="00337AA0"/>
    <w:rsid w:val="00342FBF"/>
    <w:rsid w:val="00346887"/>
    <w:rsid w:val="00350CD8"/>
    <w:rsid w:val="00362C44"/>
    <w:rsid w:val="00362DAC"/>
    <w:rsid w:val="00366EA6"/>
    <w:rsid w:val="0037030F"/>
    <w:rsid w:val="00370DE0"/>
    <w:rsid w:val="00374EA7"/>
    <w:rsid w:val="003763FE"/>
    <w:rsid w:val="00376453"/>
    <w:rsid w:val="0037723A"/>
    <w:rsid w:val="00377F2E"/>
    <w:rsid w:val="0038013B"/>
    <w:rsid w:val="00381230"/>
    <w:rsid w:val="00381806"/>
    <w:rsid w:val="003846A2"/>
    <w:rsid w:val="00384B2B"/>
    <w:rsid w:val="00384E39"/>
    <w:rsid w:val="00384FB8"/>
    <w:rsid w:val="00390637"/>
    <w:rsid w:val="003910D9"/>
    <w:rsid w:val="00391808"/>
    <w:rsid w:val="00391ADE"/>
    <w:rsid w:val="003922AC"/>
    <w:rsid w:val="0039427C"/>
    <w:rsid w:val="00396860"/>
    <w:rsid w:val="003A1DDD"/>
    <w:rsid w:val="003A284C"/>
    <w:rsid w:val="003A736A"/>
    <w:rsid w:val="003B0014"/>
    <w:rsid w:val="003B3F1C"/>
    <w:rsid w:val="003B3F4C"/>
    <w:rsid w:val="003B5146"/>
    <w:rsid w:val="003B744A"/>
    <w:rsid w:val="003B792D"/>
    <w:rsid w:val="003B7AF3"/>
    <w:rsid w:val="003C0A76"/>
    <w:rsid w:val="003C1814"/>
    <w:rsid w:val="003C18DB"/>
    <w:rsid w:val="003C2E6B"/>
    <w:rsid w:val="003C3780"/>
    <w:rsid w:val="003D1E0B"/>
    <w:rsid w:val="003D3BC5"/>
    <w:rsid w:val="003D6F69"/>
    <w:rsid w:val="003D72F3"/>
    <w:rsid w:val="003E00EB"/>
    <w:rsid w:val="003E07AB"/>
    <w:rsid w:val="003E5609"/>
    <w:rsid w:val="003E5CFA"/>
    <w:rsid w:val="003E7D42"/>
    <w:rsid w:val="003F0475"/>
    <w:rsid w:val="003F08B6"/>
    <w:rsid w:val="003F24C4"/>
    <w:rsid w:val="003F2ADA"/>
    <w:rsid w:val="003F3638"/>
    <w:rsid w:val="003F5AD7"/>
    <w:rsid w:val="003F60AE"/>
    <w:rsid w:val="0040360E"/>
    <w:rsid w:val="00406179"/>
    <w:rsid w:val="00413D12"/>
    <w:rsid w:val="00424410"/>
    <w:rsid w:val="00425D23"/>
    <w:rsid w:val="00431141"/>
    <w:rsid w:val="00431B7E"/>
    <w:rsid w:val="00431DD8"/>
    <w:rsid w:val="004435B5"/>
    <w:rsid w:val="004451D1"/>
    <w:rsid w:val="00445FA8"/>
    <w:rsid w:val="004466DC"/>
    <w:rsid w:val="0045131E"/>
    <w:rsid w:val="004552DC"/>
    <w:rsid w:val="00455443"/>
    <w:rsid w:val="00457655"/>
    <w:rsid w:val="004606C8"/>
    <w:rsid w:val="00461C86"/>
    <w:rsid w:val="00462989"/>
    <w:rsid w:val="00462D37"/>
    <w:rsid w:val="00466AC5"/>
    <w:rsid w:val="00467DE4"/>
    <w:rsid w:val="00477AF7"/>
    <w:rsid w:val="004805F4"/>
    <w:rsid w:val="004809E0"/>
    <w:rsid w:val="00481663"/>
    <w:rsid w:val="004829A4"/>
    <w:rsid w:val="00485F54"/>
    <w:rsid w:val="0048617D"/>
    <w:rsid w:val="00486BA8"/>
    <w:rsid w:val="0049440F"/>
    <w:rsid w:val="00495424"/>
    <w:rsid w:val="0049677B"/>
    <w:rsid w:val="004970B3"/>
    <w:rsid w:val="004973F0"/>
    <w:rsid w:val="004A5BD8"/>
    <w:rsid w:val="004A67AF"/>
    <w:rsid w:val="004A6A69"/>
    <w:rsid w:val="004A6AA2"/>
    <w:rsid w:val="004B0127"/>
    <w:rsid w:val="004B1179"/>
    <w:rsid w:val="004B3122"/>
    <w:rsid w:val="004B4CEF"/>
    <w:rsid w:val="004B547E"/>
    <w:rsid w:val="004C4628"/>
    <w:rsid w:val="004C6A53"/>
    <w:rsid w:val="004D1F5D"/>
    <w:rsid w:val="004D5746"/>
    <w:rsid w:val="004D5E66"/>
    <w:rsid w:val="004D7E6F"/>
    <w:rsid w:val="004E1A7F"/>
    <w:rsid w:val="004E1F34"/>
    <w:rsid w:val="004E205D"/>
    <w:rsid w:val="004E2983"/>
    <w:rsid w:val="004E4735"/>
    <w:rsid w:val="004E498C"/>
    <w:rsid w:val="004E5243"/>
    <w:rsid w:val="004F1AB7"/>
    <w:rsid w:val="004F2926"/>
    <w:rsid w:val="004F3522"/>
    <w:rsid w:val="004F3F5D"/>
    <w:rsid w:val="004F43CA"/>
    <w:rsid w:val="004F4467"/>
    <w:rsid w:val="004F71FB"/>
    <w:rsid w:val="004F7994"/>
    <w:rsid w:val="00500ACC"/>
    <w:rsid w:val="0050126A"/>
    <w:rsid w:val="00501E2B"/>
    <w:rsid w:val="005112EF"/>
    <w:rsid w:val="005117B0"/>
    <w:rsid w:val="00511ABD"/>
    <w:rsid w:val="0051267D"/>
    <w:rsid w:val="00515CD1"/>
    <w:rsid w:val="00522663"/>
    <w:rsid w:val="00522F3B"/>
    <w:rsid w:val="005253B8"/>
    <w:rsid w:val="00525B52"/>
    <w:rsid w:val="0052654A"/>
    <w:rsid w:val="00535E72"/>
    <w:rsid w:val="00536A85"/>
    <w:rsid w:val="0054064E"/>
    <w:rsid w:val="00545AB5"/>
    <w:rsid w:val="005479CF"/>
    <w:rsid w:val="00553632"/>
    <w:rsid w:val="00555623"/>
    <w:rsid w:val="00556CF7"/>
    <w:rsid w:val="00556E74"/>
    <w:rsid w:val="00560213"/>
    <w:rsid w:val="005609D0"/>
    <w:rsid w:val="005623FA"/>
    <w:rsid w:val="005631AC"/>
    <w:rsid w:val="0056623E"/>
    <w:rsid w:val="0057099D"/>
    <w:rsid w:val="00571213"/>
    <w:rsid w:val="00574CEC"/>
    <w:rsid w:val="0058196B"/>
    <w:rsid w:val="00584190"/>
    <w:rsid w:val="00585DEA"/>
    <w:rsid w:val="005908F4"/>
    <w:rsid w:val="00590C52"/>
    <w:rsid w:val="00594858"/>
    <w:rsid w:val="005969DE"/>
    <w:rsid w:val="005A0D31"/>
    <w:rsid w:val="005A282E"/>
    <w:rsid w:val="005A454C"/>
    <w:rsid w:val="005A5324"/>
    <w:rsid w:val="005B01E4"/>
    <w:rsid w:val="005B1665"/>
    <w:rsid w:val="005B2D99"/>
    <w:rsid w:val="005C035A"/>
    <w:rsid w:val="005C0406"/>
    <w:rsid w:val="005C0C6F"/>
    <w:rsid w:val="005C6565"/>
    <w:rsid w:val="005C71F0"/>
    <w:rsid w:val="005D1A84"/>
    <w:rsid w:val="005D5BB7"/>
    <w:rsid w:val="005D5EB8"/>
    <w:rsid w:val="005E457C"/>
    <w:rsid w:val="005E468E"/>
    <w:rsid w:val="005E6DC8"/>
    <w:rsid w:val="005F1138"/>
    <w:rsid w:val="005F4EE6"/>
    <w:rsid w:val="005F7209"/>
    <w:rsid w:val="005F7C7A"/>
    <w:rsid w:val="005F7CA7"/>
    <w:rsid w:val="00601264"/>
    <w:rsid w:val="00602833"/>
    <w:rsid w:val="00602B29"/>
    <w:rsid w:val="00603A57"/>
    <w:rsid w:val="00603AD5"/>
    <w:rsid w:val="00607E26"/>
    <w:rsid w:val="00607F3A"/>
    <w:rsid w:val="00612618"/>
    <w:rsid w:val="00612F52"/>
    <w:rsid w:val="006139B2"/>
    <w:rsid w:val="00615B28"/>
    <w:rsid w:val="00622991"/>
    <w:rsid w:val="0063096B"/>
    <w:rsid w:val="00633085"/>
    <w:rsid w:val="00635B44"/>
    <w:rsid w:val="00640F89"/>
    <w:rsid w:val="006437E1"/>
    <w:rsid w:val="0064605F"/>
    <w:rsid w:val="00646E85"/>
    <w:rsid w:val="006507F2"/>
    <w:rsid w:val="00650ACB"/>
    <w:rsid w:val="00654A45"/>
    <w:rsid w:val="00657CFE"/>
    <w:rsid w:val="00663A45"/>
    <w:rsid w:val="00664243"/>
    <w:rsid w:val="0066595D"/>
    <w:rsid w:val="00671715"/>
    <w:rsid w:val="00682860"/>
    <w:rsid w:val="00683441"/>
    <w:rsid w:val="006849F5"/>
    <w:rsid w:val="00685611"/>
    <w:rsid w:val="006929C0"/>
    <w:rsid w:val="0069335B"/>
    <w:rsid w:val="006A06D6"/>
    <w:rsid w:val="006A1E35"/>
    <w:rsid w:val="006A271B"/>
    <w:rsid w:val="006A5929"/>
    <w:rsid w:val="006A7B60"/>
    <w:rsid w:val="006B1392"/>
    <w:rsid w:val="006B5127"/>
    <w:rsid w:val="006C04D1"/>
    <w:rsid w:val="006C59B7"/>
    <w:rsid w:val="006C5D04"/>
    <w:rsid w:val="006D0842"/>
    <w:rsid w:val="006D16F6"/>
    <w:rsid w:val="006D26D0"/>
    <w:rsid w:val="006D2F8A"/>
    <w:rsid w:val="006D7411"/>
    <w:rsid w:val="006E386D"/>
    <w:rsid w:val="006E4CC0"/>
    <w:rsid w:val="006E4F22"/>
    <w:rsid w:val="006E5051"/>
    <w:rsid w:val="006E6B03"/>
    <w:rsid w:val="006F3D01"/>
    <w:rsid w:val="006F485D"/>
    <w:rsid w:val="006F66A8"/>
    <w:rsid w:val="00702DD4"/>
    <w:rsid w:val="007059F4"/>
    <w:rsid w:val="00707E36"/>
    <w:rsid w:val="00713D4D"/>
    <w:rsid w:val="007142BA"/>
    <w:rsid w:val="00715B58"/>
    <w:rsid w:val="00721E49"/>
    <w:rsid w:val="0072361E"/>
    <w:rsid w:val="0072505A"/>
    <w:rsid w:val="00730326"/>
    <w:rsid w:val="007315D2"/>
    <w:rsid w:val="007317E3"/>
    <w:rsid w:val="007338CD"/>
    <w:rsid w:val="007402E4"/>
    <w:rsid w:val="007409FE"/>
    <w:rsid w:val="007412A4"/>
    <w:rsid w:val="007416B7"/>
    <w:rsid w:val="0074426E"/>
    <w:rsid w:val="00745457"/>
    <w:rsid w:val="00747971"/>
    <w:rsid w:val="00750614"/>
    <w:rsid w:val="0075065A"/>
    <w:rsid w:val="007536F5"/>
    <w:rsid w:val="00753935"/>
    <w:rsid w:val="00754CD0"/>
    <w:rsid w:val="0075688B"/>
    <w:rsid w:val="007622B1"/>
    <w:rsid w:val="007630FA"/>
    <w:rsid w:val="00763677"/>
    <w:rsid w:val="00763DB1"/>
    <w:rsid w:val="00764F9A"/>
    <w:rsid w:val="00765B47"/>
    <w:rsid w:val="007666F2"/>
    <w:rsid w:val="00772425"/>
    <w:rsid w:val="00774557"/>
    <w:rsid w:val="0077470D"/>
    <w:rsid w:val="00774985"/>
    <w:rsid w:val="00774B54"/>
    <w:rsid w:val="00774F07"/>
    <w:rsid w:val="00775F05"/>
    <w:rsid w:val="007764A3"/>
    <w:rsid w:val="00777057"/>
    <w:rsid w:val="007775EC"/>
    <w:rsid w:val="00783194"/>
    <w:rsid w:val="00783B20"/>
    <w:rsid w:val="00793699"/>
    <w:rsid w:val="00796D3D"/>
    <w:rsid w:val="007A011B"/>
    <w:rsid w:val="007A46A7"/>
    <w:rsid w:val="007A4E59"/>
    <w:rsid w:val="007A5EA7"/>
    <w:rsid w:val="007A641C"/>
    <w:rsid w:val="007B1E10"/>
    <w:rsid w:val="007B3008"/>
    <w:rsid w:val="007B6B76"/>
    <w:rsid w:val="007C13C6"/>
    <w:rsid w:val="007C50C8"/>
    <w:rsid w:val="007D1596"/>
    <w:rsid w:val="007D2FAF"/>
    <w:rsid w:val="007D76C8"/>
    <w:rsid w:val="007E0161"/>
    <w:rsid w:val="007E5781"/>
    <w:rsid w:val="007E6034"/>
    <w:rsid w:val="007E7E1A"/>
    <w:rsid w:val="007F2D3D"/>
    <w:rsid w:val="007F3DED"/>
    <w:rsid w:val="00802A78"/>
    <w:rsid w:val="0080587F"/>
    <w:rsid w:val="0081147F"/>
    <w:rsid w:val="00813413"/>
    <w:rsid w:val="00813C4D"/>
    <w:rsid w:val="00814579"/>
    <w:rsid w:val="00814922"/>
    <w:rsid w:val="00820498"/>
    <w:rsid w:val="008208BF"/>
    <w:rsid w:val="00820B07"/>
    <w:rsid w:val="008232F3"/>
    <w:rsid w:val="00823A4B"/>
    <w:rsid w:val="008254E8"/>
    <w:rsid w:val="00826DB0"/>
    <w:rsid w:val="0082798A"/>
    <w:rsid w:val="00827C08"/>
    <w:rsid w:val="00827F12"/>
    <w:rsid w:val="0083053C"/>
    <w:rsid w:val="00830BD4"/>
    <w:rsid w:val="00832462"/>
    <w:rsid w:val="008338B8"/>
    <w:rsid w:val="0083527D"/>
    <w:rsid w:val="00841734"/>
    <w:rsid w:val="00841AC2"/>
    <w:rsid w:val="008467B5"/>
    <w:rsid w:val="0084698B"/>
    <w:rsid w:val="0084746E"/>
    <w:rsid w:val="00851E51"/>
    <w:rsid w:val="00852EF2"/>
    <w:rsid w:val="008539DF"/>
    <w:rsid w:val="00854EEC"/>
    <w:rsid w:val="008607AF"/>
    <w:rsid w:val="00863564"/>
    <w:rsid w:val="00863EDD"/>
    <w:rsid w:val="00864B5C"/>
    <w:rsid w:val="00864CF1"/>
    <w:rsid w:val="0086522E"/>
    <w:rsid w:val="008663A1"/>
    <w:rsid w:val="0086748E"/>
    <w:rsid w:val="00870512"/>
    <w:rsid w:val="008722AA"/>
    <w:rsid w:val="00874BBF"/>
    <w:rsid w:val="00875801"/>
    <w:rsid w:val="0087696C"/>
    <w:rsid w:val="008808CC"/>
    <w:rsid w:val="0088372C"/>
    <w:rsid w:val="00883EBF"/>
    <w:rsid w:val="00884AF7"/>
    <w:rsid w:val="00885009"/>
    <w:rsid w:val="0089051C"/>
    <w:rsid w:val="00893396"/>
    <w:rsid w:val="00894CFA"/>
    <w:rsid w:val="00894D07"/>
    <w:rsid w:val="0089570A"/>
    <w:rsid w:val="008A4664"/>
    <w:rsid w:val="008A5607"/>
    <w:rsid w:val="008A624E"/>
    <w:rsid w:val="008A6F08"/>
    <w:rsid w:val="008B24D9"/>
    <w:rsid w:val="008B2509"/>
    <w:rsid w:val="008B2944"/>
    <w:rsid w:val="008B3148"/>
    <w:rsid w:val="008B3E83"/>
    <w:rsid w:val="008B64F7"/>
    <w:rsid w:val="008C1693"/>
    <w:rsid w:val="008C349B"/>
    <w:rsid w:val="008C750B"/>
    <w:rsid w:val="008D00DF"/>
    <w:rsid w:val="008D1793"/>
    <w:rsid w:val="008D1DB1"/>
    <w:rsid w:val="008D4F49"/>
    <w:rsid w:val="008D5E0A"/>
    <w:rsid w:val="008D77D6"/>
    <w:rsid w:val="008E01C8"/>
    <w:rsid w:val="008E09A6"/>
    <w:rsid w:val="008E24A3"/>
    <w:rsid w:val="008E2DA9"/>
    <w:rsid w:val="008F3D1C"/>
    <w:rsid w:val="008F464E"/>
    <w:rsid w:val="008F4ED5"/>
    <w:rsid w:val="008F66D2"/>
    <w:rsid w:val="009000DD"/>
    <w:rsid w:val="00900CC7"/>
    <w:rsid w:val="009011EF"/>
    <w:rsid w:val="009014FC"/>
    <w:rsid w:val="00901ABE"/>
    <w:rsid w:val="00905E2E"/>
    <w:rsid w:val="00911457"/>
    <w:rsid w:val="009142BE"/>
    <w:rsid w:val="00917246"/>
    <w:rsid w:val="00920577"/>
    <w:rsid w:val="00920DCA"/>
    <w:rsid w:val="009225F9"/>
    <w:rsid w:val="00926AF6"/>
    <w:rsid w:val="009355C5"/>
    <w:rsid w:val="00942FC7"/>
    <w:rsid w:val="00946A20"/>
    <w:rsid w:val="009470B8"/>
    <w:rsid w:val="00953D48"/>
    <w:rsid w:val="009571C6"/>
    <w:rsid w:val="009576F0"/>
    <w:rsid w:val="009619CB"/>
    <w:rsid w:val="009623DE"/>
    <w:rsid w:val="00962883"/>
    <w:rsid w:val="00963601"/>
    <w:rsid w:val="009666E4"/>
    <w:rsid w:val="00967CFF"/>
    <w:rsid w:val="00970B5C"/>
    <w:rsid w:val="009711CD"/>
    <w:rsid w:val="009713E8"/>
    <w:rsid w:val="009748C2"/>
    <w:rsid w:val="009769AF"/>
    <w:rsid w:val="0097788F"/>
    <w:rsid w:val="009857CF"/>
    <w:rsid w:val="00986713"/>
    <w:rsid w:val="0099059C"/>
    <w:rsid w:val="00991016"/>
    <w:rsid w:val="00992202"/>
    <w:rsid w:val="00993140"/>
    <w:rsid w:val="009A0705"/>
    <w:rsid w:val="009A65ED"/>
    <w:rsid w:val="009B0AF4"/>
    <w:rsid w:val="009B3332"/>
    <w:rsid w:val="009B333C"/>
    <w:rsid w:val="009B3DFD"/>
    <w:rsid w:val="009B4D54"/>
    <w:rsid w:val="009B4FB1"/>
    <w:rsid w:val="009B597E"/>
    <w:rsid w:val="009C0AA3"/>
    <w:rsid w:val="009C5315"/>
    <w:rsid w:val="009C776E"/>
    <w:rsid w:val="009D1455"/>
    <w:rsid w:val="009D15C9"/>
    <w:rsid w:val="009E2DD0"/>
    <w:rsid w:val="009E445D"/>
    <w:rsid w:val="009E62BB"/>
    <w:rsid w:val="009F07FF"/>
    <w:rsid w:val="009F2A1B"/>
    <w:rsid w:val="009F6EBF"/>
    <w:rsid w:val="009F728B"/>
    <w:rsid w:val="00A00EEB"/>
    <w:rsid w:val="00A01546"/>
    <w:rsid w:val="00A0164B"/>
    <w:rsid w:val="00A0202A"/>
    <w:rsid w:val="00A043C2"/>
    <w:rsid w:val="00A07CBA"/>
    <w:rsid w:val="00A10C25"/>
    <w:rsid w:val="00A12494"/>
    <w:rsid w:val="00A20218"/>
    <w:rsid w:val="00A22469"/>
    <w:rsid w:val="00A23A38"/>
    <w:rsid w:val="00A2553A"/>
    <w:rsid w:val="00A31486"/>
    <w:rsid w:val="00A320D1"/>
    <w:rsid w:val="00A33C7A"/>
    <w:rsid w:val="00A3549D"/>
    <w:rsid w:val="00A37909"/>
    <w:rsid w:val="00A37B74"/>
    <w:rsid w:val="00A40631"/>
    <w:rsid w:val="00A43C2F"/>
    <w:rsid w:val="00A452F2"/>
    <w:rsid w:val="00A45AB1"/>
    <w:rsid w:val="00A464EC"/>
    <w:rsid w:val="00A473E2"/>
    <w:rsid w:val="00A478CC"/>
    <w:rsid w:val="00A50D69"/>
    <w:rsid w:val="00A50EA7"/>
    <w:rsid w:val="00A52066"/>
    <w:rsid w:val="00A52286"/>
    <w:rsid w:val="00A53660"/>
    <w:rsid w:val="00A53954"/>
    <w:rsid w:val="00A56663"/>
    <w:rsid w:val="00A56EE7"/>
    <w:rsid w:val="00A572EF"/>
    <w:rsid w:val="00A63069"/>
    <w:rsid w:val="00A65190"/>
    <w:rsid w:val="00A67E65"/>
    <w:rsid w:val="00A926E7"/>
    <w:rsid w:val="00A926F9"/>
    <w:rsid w:val="00A92FA3"/>
    <w:rsid w:val="00A94B5F"/>
    <w:rsid w:val="00A95A0B"/>
    <w:rsid w:val="00A95A59"/>
    <w:rsid w:val="00AA1BC9"/>
    <w:rsid w:val="00AA366F"/>
    <w:rsid w:val="00AB4FD2"/>
    <w:rsid w:val="00AB5EA9"/>
    <w:rsid w:val="00AC1D47"/>
    <w:rsid w:val="00AC3CB4"/>
    <w:rsid w:val="00AC484D"/>
    <w:rsid w:val="00AC6730"/>
    <w:rsid w:val="00AC77B0"/>
    <w:rsid w:val="00AD0204"/>
    <w:rsid w:val="00AD1201"/>
    <w:rsid w:val="00AD2949"/>
    <w:rsid w:val="00AD322A"/>
    <w:rsid w:val="00AD519F"/>
    <w:rsid w:val="00AD6B34"/>
    <w:rsid w:val="00AE1E94"/>
    <w:rsid w:val="00AE24F4"/>
    <w:rsid w:val="00AE2BCC"/>
    <w:rsid w:val="00AE2CFF"/>
    <w:rsid w:val="00AE5E77"/>
    <w:rsid w:val="00AE6FC8"/>
    <w:rsid w:val="00AE7085"/>
    <w:rsid w:val="00AF0EC7"/>
    <w:rsid w:val="00AF236A"/>
    <w:rsid w:val="00AF3E86"/>
    <w:rsid w:val="00AF4358"/>
    <w:rsid w:val="00AF630F"/>
    <w:rsid w:val="00B04477"/>
    <w:rsid w:val="00B04F1F"/>
    <w:rsid w:val="00B07F13"/>
    <w:rsid w:val="00B10793"/>
    <w:rsid w:val="00B11A5D"/>
    <w:rsid w:val="00B12B40"/>
    <w:rsid w:val="00B1445F"/>
    <w:rsid w:val="00B15628"/>
    <w:rsid w:val="00B1739B"/>
    <w:rsid w:val="00B21F50"/>
    <w:rsid w:val="00B225B7"/>
    <w:rsid w:val="00B226A0"/>
    <w:rsid w:val="00B22AA7"/>
    <w:rsid w:val="00B23ADD"/>
    <w:rsid w:val="00B241FF"/>
    <w:rsid w:val="00B25E76"/>
    <w:rsid w:val="00B30571"/>
    <w:rsid w:val="00B31CC3"/>
    <w:rsid w:val="00B3247D"/>
    <w:rsid w:val="00B334C0"/>
    <w:rsid w:val="00B40B0F"/>
    <w:rsid w:val="00B40F77"/>
    <w:rsid w:val="00B433F9"/>
    <w:rsid w:val="00B43DD8"/>
    <w:rsid w:val="00B47014"/>
    <w:rsid w:val="00B50A40"/>
    <w:rsid w:val="00B55A19"/>
    <w:rsid w:val="00B57165"/>
    <w:rsid w:val="00B5748C"/>
    <w:rsid w:val="00B61A7C"/>
    <w:rsid w:val="00B62000"/>
    <w:rsid w:val="00B62900"/>
    <w:rsid w:val="00B66C8C"/>
    <w:rsid w:val="00B66D07"/>
    <w:rsid w:val="00B6729C"/>
    <w:rsid w:val="00B67A52"/>
    <w:rsid w:val="00B67F07"/>
    <w:rsid w:val="00B701DD"/>
    <w:rsid w:val="00B70457"/>
    <w:rsid w:val="00B72D79"/>
    <w:rsid w:val="00B73A57"/>
    <w:rsid w:val="00B749B8"/>
    <w:rsid w:val="00B80324"/>
    <w:rsid w:val="00B82DDA"/>
    <w:rsid w:val="00B86CEC"/>
    <w:rsid w:val="00B875CA"/>
    <w:rsid w:val="00B9056F"/>
    <w:rsid w:val="00B91179"/>
    <w:rsid w:val="00B911BA"/>
    <w:rsid w:val="00B937A2"/>
    <w:rsid w:val="00B9408A"/>
    <w:rsid w:val="00B94820"/>
    <w:rsid w:val="00B97033"/>
    <w:rsid w:val="00B97DF9"/>
    <w:rsid w:val="00B97E94"/>
    <w:rsid w:val="00BA2800"/>
    <w:rsid w:val="00BA4A39"/>
    <w:rsid w:val="00BA5FF7"/>
    <w:rsid w:val="00BA631B"/>
    <w:rsid w:val="00BA715D"/>
    <w:rsid w:val="00BB0801"/>
    <w:rsid w:val="00BB167E"/>
    <w:rsid w:val="00BB1CCC"/>
    <w:rsid w:val="00BB236D"/>
    <w:rsid w:val="00BB2922"/>
    <w:rsid w:val="00BC1061"/>
    <w:rsid w:val="00BC1311"/>
    <w:rsid w:val="00BC43C4"/>
    <w:rsid w:val="00BD38BF"/>
    <w:rsid w:val="00BD7F65"/>
    <w:rsid w:val="00BE3F58"/>
    <w:rsid w:val="00BF03F0"/>
    <w:rsid w:val="00BF0404"/>
    <w:rsid w:val="00BF3A03"/>
    <w:rsid w:val="00BF3C47"/>
    <w:rsid w:val="00BF5858"/>
    <w:rsid w:val="00BF64DB"/>
    <w:rsid w:val="00BF7603"/>
    <w:rsid w:val="00C00CF7"/>
    <w:rsid w:val="00C04A1F"/>
    <w:rsid w:val="00C06459"/>
    <w:rsid w:val="00C11172"/>
    <w:rsid w:val="00C16D22"/>
    <w:rsid w:val="00C20321"/>
    <w:rsid w:val="00C2293D"/>
    <w:rsid w:val="00C22A6A"/>
    <w:rsid w:val="00C22A88"/>
    <w:rsid w:val="00C246A2"/>
    <w:rsid w:val="00C24CE9"/>
    <w:rsid w:val="00C27D9E"/>
    <w:rsid w:val="00C3040F"/>
    <w:rsid w:val="00C30910"/>
    <w:rsid w:val="00C31BAC"/>
    <w:rsid w:val="00C343EA"/>
    <w:rsid w:val="00C34BF0"/>
    <w:rsid w:val="00C34D01"/>
    <w:rsid w:val="00C35906"/>
    <w:rsid w:val="00C3614C"/>
    <w:rsid w:val="00C4087B"/>
    <w:rsid w:val="00C421F0"/>
    <w:rsid w:val="00C4244A"/>
    <w:rsid w:val="00C44F48"/>
    <w:rsid w:val="00C50114"/>
    <w:rsid w:val="00C52F0C"/>
    <w:rsid w:val="00C53B17"/>
    <w:rsid w:val="00C6189E"/>
    <w:rsid w:val="00C61F72"/>
    <w:rsid w:val="00C648CA"/>
    <w:rsid w:val="00C64AAB"/>
    <w:rsid w:val="00C66953"/>
    <w:rsid w:val="00C66A75"/>
    <w:rsid w:val="00C725BB"/>
    <w:rsid w:val="00C74DF9"/>
    <w:rsid w:val="00C8117E"/>
    <w:rsid w:val="00C8168C"/>
    <w:rsid w:val="00C81867"/>
    <w:rsid w:val="00C82592"/>
    <w:rsid w:val="00C83656"/>
    <w:rsid w:val="00C83931"/>
    <w:rsid w:val="00C8471F"/>
    <w:rsid w:val="00C86133"/>
    <w:rsid w:val="00C8783D"/>
    <w:rsid w:val="00C9427E"/>
    <w:rsid w:val="00C95EEC"/>
    <w:rsid w:val="00CA0B0E"/>
    <w:rsid w:val="00CA34DE"/>
    <w:rsid w:val="00CA498E"/>
    <w:rsid w:val="00CA4C5D"/>
    <w:rsid w:val="00CA5F70"/>
    <w:rsid w:val="00CB0E8E"/>
    <w:rsid w:val="00CB1EAE"/>
    <w:rsid w:val="00CB285A"/>
    <w:rsid w:val="00CB2957"/>
    <w:rsid w:val="00CB3A94"/>
    <w:rsid w:val="00CB4398"/>
    <w:rsid w:val="00CB5BEF"/>
    <w:rsid w:val="00CB6178"/>
    <w:rsid w:val="00CB7611"/>
    <w:rsid w:val="00CC140C"/>
    <w:rsid w:val="00CC3696"/>
    <w:rsid w:val="00CC4918"/>
    <w:rsid w:val="00CC733F"/>
    <w:rsid w:val="00CC7EA8"/>
    <w:rsid w:val="00CD1F94"/>
    <w:rsid w:val="00CD610C"/>
    <w:rsid w:val="00CE0B1B"/>
    <w:rsid w:val="00CE15AC"/>
    <w:rsid w:val="00CE4575"/>
    <w:rsid w:val="00CE5017"/>
    <w:rsid w:val="00CE6CB5"/>
    <w:rsid w:val="00CF175E"/>
    <w:rsid w:val="00CF4AEB"/>
    <w:rsid w:val="00CF6552"/>
    <w:rsid w:val="00CF76B1"/>
    <w:rsid w:val="00D01E38"/>
    <w:rsid w:val="00D02C7C"/>
    <w:rsid w:val="00D031E3"/>
    <w:rsid w:val="00D036E4"/>
    <w:rsid w:val="00D10632"/>
    <w:rsid w:val="00D10743"/>
    <w:rsid w:val="00D21F89"/>
    <w:rsid w:val="00D25E3E"/>
    <w:rsid w:val="00D2637D"/>
    <w:rsid w:val="00D32866"/>
    <w:rsid w:val="00D337E4"/>
    <w:rsid w:val="00D35CDB"/>
    <w:rsid w:val="00D43736"/>
    <w:rsid w:val="00D4429F"/>
    <w:rsid w:val="00D45DDB"/>
    <w:rsid w:val="00D4604F"/>
    <w:rsid w:val="00D4732E"/>
    <w:rsid w:val="00D473E9"/>
    <w:rsid w:val="00D47C59"/>
    <w:rsid w:val="00D52EF2"/>
    <w:rsid w:val="00D536A0"/>
    <w:rsid w:val="00D53E78"/>
    <w:rsid w:val="00D54865"/>
    <w:rsid w:val="00D56652"/>
    <w:rsid w:val="00D57560"/>
    <w:rsid w:val="00D57C18"/>
    <w:rsid w:val="00D65CF1"/>
    <w:rsid w:val="00D66056"/>
    <w:rsid w:val="00D67CE9"/>
    <w:rsid w:val="00D70006"/>
    <w:rsid w:val="00D712BF"/>
    <w:rsid w:val="00D73AA6"/>
    <w:rsid w:val="00D73DEE"/>
    <w:rsid w:val="00D7610E"/>
    <w:rsid w:val="00D809E0"/>
    <w:rsid w:val="00D82594"/>
    <w:rsid w:val="00D8313B"/>
    <w:rsid w:val="00D83EF3"/>
    <w:rsid w:val="00D8582C"/>
    <w:rsid w:val="00D85831"/>
    <w:rsid w:val="00D9033B"/>
    <w:rsid w:val="00D90601"/>
    <w:rsid w:val="00D93421"/>
    <w:rsid w:val="00DA0641"/>
    <w:rsid w:val="00DA2644"/>
    <w:rsid w:val="00DA5956"/>
    <w:rsid w:val="00DA5BC1"/>
    <w:rsid w:val="00DA71BB"/>
    <w:rsid w:val="00DB0BC7"/>
    <w:rsid w:val="00DB1E3A"/>
    <w:rsid w:val="00DB1F7E"/>
    <w:rsid w:val="00DB3ABE"/>
    <w:rsid w:val="00DC2380"/>
    <w:rsid w:val="00DC423E"/>
    <w:rsid w:val="00DC4475"/>
    <w:rsid w:val="00DC4F81"/>
    <w:rsid w:val="00DC65BC"/>
    <w:rsid w:val="00DC714F"/>
    <w:rsid w:val="00DC76D5"/>
    <w:rsid w:val="00DD0EBA"/>
    <w:rsid w:val="00DD45DA"/>
    <w:rsid w:val="00DD4EDE"/>
    <w:rsid w:val="00DE07C4"/>
    <w:rsid w:val="00DE1143"/>
    <w:rsid w:val="00DE2C7D"/>
    <w:rsid w:val="00DE3783"/>
    <w:rsid w:val="00DE50FF"/>
    <w:rsid w:val="00DE7880"/>
    <w:rsid w:val="00DF123E"/>
    <w:rsid w:val="00DF1869"/>
    <w:rsid w:val="00DF188C"/>
    <w:rsid w:val="00DF1BAA"/>
    <w:rsid w:val="00DF4C63"/>
    <w:rsid w:val="00DF6309"/>
    <w:rsid w:val="00E017B7"/>
    <w:rsid w:val="00E040FC"/>
    <w:rsid w:val="00E0551D"/>
    <w:rsid w:val="00E06684"/>
    <w:rsid w:val="00E1756A"/>
    <w:rsid w:val="00E2055F"/>
    <w:rsid w:val="00E24073"/>
    <w:rsid w:val="00E265CF"/>
    <w:rsid w:val="00E26D2F"/>
    <w:rsid w:val="00E2737C"/>
    <w:rsid w:val="00E27A78"/>
    <w:rsid w:val="00E31BE6"/>
    <w:rsid w:val="00E32878"/>
    <w:rsid w:val="00E332C1"/>
    <w:rsid w:val="00E338C6"/>
    <w:rsid w:val="00E33940"/>
    <w:rsid w:val="00E351CC"/>
    <w:rsid w:val="00E36266"/>
    <w:rsid w:val="00E3740C"/>
    <w:rsid w:val="00E4120C"/>
    <w:rsid w:val="00E41EEC"/>
    <w:rsid w:val="00E466FA"/>
    <w:rsid w:val="00E476FF"/>
    <w:rsid w:val="00E50141"/>
    <w:rsid w:val="00E50647"/>
    <w:rsid w:val="00E56077"/>
    <w:rsid w:val="00E600DA"/>
    <w:rsid w:val="00E61020"/>
    <w:rsid w:val="00E61964"/>
    <w:rsid w:val="00E62B4C"/>
    <w:rsid w:val="00E64371"/>
    <w:rsid w:val="00E72510"/>
    <w:rsid w:val="00E72778"/>
    <w:rsid w:val="00E82101"/>
    <w:rsid w:val="00E82F1D"/>
    <w:rsid w:val="00E920DE"/>
    <w:rsid w:val="00E93012"/>
    <w:rsid w:val="00E97C63"/>
    <w:rsid w:val="00EA0FCF"/>
    <w:rsid w:val="00EA18D9"/>
    <w:rsid w:val="00EA4858"/>
    <w:rsid w:val="00EB1448"/>
    <w:rsid w:val="00EB28A9"/>
    <w:rsid w:val="00EB3147"/>
    <w:rsid w:val="00EB6678"/>
    <w:rsid w:val="00EC0CBC"/>
    <w:rsid w:val="00EC13CD"/>
    <w:rsid w:val="00EC188A"/>
    <w:rsid w:val="00EC4DFC"/>
    <w:rsid w:val="00EC6B63"/>
    <w:rsid w:val="00EC7495"/>
    <w:rsid w:val="00ED00BD"/>
    <w:rsid w:val="00ED1754"/>
    <w:rsid w:val="00ED5582"/>
    <w:rsid w:val="00ED5C40"/>
    <w:rsid w:val="00ED7647"/>
    <w:rsid w:val="00EE09CD"/>
    <w:rsid w:val="00EE211C"/>
    <w:rsid w:val="00EE5472"/>
    <w:rsid w:val="00EE6824"/>
    <w:rsid w:val="00EE696F"/>
    <w:rsid w:val="00EE7259"/>
    <w:rsid w:val="00EF6412"/>
    <w:rsid w:val="00F013EF"/>
    <w:rsid w:val="00F0188E"/>
    <w:rsid w:val="00F053D0"/>
    <w:rsid w:val="00F07981"/>
    <w:rsid w:val="00F12349"/>
    <w:rsid w:val="00F140AD"/>
    <w:rsid w:val="00F16E19"/>
    <w:rsid w:val="00F2401B"/>
    <w:rsid w:val="00F24D48"/>
    <w:rsid w:val="00F303F7"/>
    <w:rsid w:val="00F30CC5"/>
    <w:rsid w:val="00F31F87"/>
    <w:rsid w:val="00F3227C"/>
    <w:rsid w:val="00F35C11"/>
    <w:rsid w:val="00F36574"/>
    <w:rsid w:val="00F367E3"/>
    <w:rsid w:val="00F41F4A"/>
    <w:rsid w:val="00F44AE2"/>
    <w:rsid w:val="00F44C41"/>
    <w:rsid w:val="00F44D50"/>
    <w:rsid w:val="00F46FBA"/>
    <w:rsid w:val="00F5040D"/>
    <w:rsid w:val="00F55BE2"/>
    <w:rsid w:val="00F56A94"/>
    <w:rsid w:val="00F56F7A"/>
    <w:rsid w:val="00F5705D"/>
    <w:rsid w:val="00F5749E"/>
    <w:rsid w:val="00F6361B"/>
    <w:rsid w:val="00F6429A"/>
    <w:rsid w:val="00F647FA"/>
    <w:rsid w:val="00F65334"/>
    <w:rsid w:val="00F73A2F"/>
    <w:rsid w:val="00F74B05"/>
    <w:rsid w:val="00F753DB"/>
    <w:rsid w:val="00F76B31"/>
    <w:rsid w:val="00F777BE"/>
    <w:rsid w:val="00F81274"/>
    <w:rsid w:val="00F839D3"/>
    <w:rsid w:val="00F8436F"/>
    <w:rsid w:val="00F92784"/>
    <w:rsid w:val="00F92DA0"/>
    <w:rsid w:val="00F93F33"/>
    <w:rsid w:val="00F94BA8"/>
    <w:rsid w:val="00F94EAE"/>
    <w:rsid w:val="00FA023C"/>
    <w:rsid w:val="00FA2648"/>
    <w:rsid w:val="00FA34FD"/>
    <w:rsid w:val="00FA38D2"/>
    <w:rsid w:val="00FA7768"/>
    <w:rsid w:val="00FB0FD7"/>
    <w:rsid w:val="00FB2EF3"/>
    <w:rsid w:val="00FB42B6"/>
    <w:rsid w:val="00FB4497"/>
    <w:rsid w:val="00FB6B15"/>
    <w:rsid w:val="00FB6DEB"/>
    <w:rsid w:val="00FB7ED8"/>
    <w:rsid w:val="00FB7F39"/>
    <w:rsid w:val="00FC156B"/>
    <w:rsid w:val="00FC2403"/>
    <w:rsid w:val="00FC261C"/>
    <w:rsid w:val="00FC2EAC"/>
    <w:rsid w:val="00FC5BE1"/>
    <w:rsid w:val="00FC76BB"/>
    <w:rsid w:val="00FC7E30"/>
    <w:rsid w:val="00FD1037"/>
    <w:rsid w:val="00FE2B59"/>
    <w:rsid w:val="00FE61ED"/>
    <w:rsid w:val="00FE65C0"/>
    <w:rsid w:val="00FE6E65"/>
    <w:rsid w:val="00FE6FFC"/>
    <w:rsid w:val="00FF186D"/>
    <w:rsid w:val="00FF1CE1"/>
    <w:rsid w:val="00FF26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AE53"/>
  <w15:docId w15:val="{293452AA-E702-411F-A583-B337E6A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pdf/Undergraduate%20Degree%20Level%20Expectations.pdf"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hyperlink" Target="http://methods.sagepub.com/book/collecting-qualitative-data/i409.xml" TargetMode="External"/><Relationship Id="rId3" Type="http://schemas.openxmlformats.org/officeDocument/2006/relationships/settings" Target="settings.xml"/><Relationship Id="rId21" Type="http://schemas.openxmlformats.org/officeDocument/2006/relationships/hyperlink" Target="http://methods.sagepub.com/book/development-fieldwork/n9.xml" TargetMode="External"/><Relationship Id="rId7" Type="http://schemas.openxmlformats.org/officeDocument/2006/relationships/hyperlink" Target="mailto:shawrm@mcmaster.ca" TargetMode="Externa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hyperlink" Target="https://www.youtube.com/watch?v=2Z2fvF7L5AY" TargetMode="External"/><Relationship Id="rId2" Type="http://schemas.openxmlformats.org/officeDocument/2006/relationships/styles" Target="styles.xml"/><Relationship Id="rId16" Type="http://schemas.openxmlformats.org/officeDocument/2006/relationships/hyperlink" Target="http://sk.sagepub.com/books/cartographies-of-knowledge" TargetMode="External"/><Relationship Id="rId20" Type="http://schemas.openxmlformats.org/officeDocument/2006/relationships/hyperlink" Target="https://hull.rl.talis.com/items/88424121-FCBF-8C73-4B24-D87369FB56D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hawrm@mcmaster.ca" TargetMode="External"/><Relationship Id="rId23" Type="http://schemas.openxmlformats.org/officeDocument/2006/relationships/fontTable" Target="fontTable.xml"/><Relationship Id="rId10" Type="http://schemas.openxmlformats.org/officeDocument/2006/relationships/hyperlink" Target="https://sas.mcmaster.ca/" TargetMode="External"/><Relationship Id="rId19" Type="http://schemas.openxmlformats.org/officeDocument/2006/relationships/hyperlink" Target="http://www.worldcat.org/title/doing-everyday-life-ethnography-as-human-lived-experience/oclc/30360217" TargetMode="Externa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s://secretariat.mcmaster.ca/app/uploads/Code-of-Student-Rights-and-Responsibilitie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2957</Words>
  <Characters>16857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Rhona Shaw</dc:creator>
  <cp:lastModifiedBy>Colwell, Colleen</cp:lastModifiedBy>
  <cp:revision>2</cp:revision>
  <cp:lastPrinted>2020-09-08T20:21:00Z</cp:lastPrinted>
  <dcterms:created xsi:type="dcterms:W3CDTF">2022-08-18T14:25:00Z</dcterms:created>
  <dcterms:modified xsi:type="dcterms:W3CDTF">2022-08-18T14:25:00Z</dcterms:modified>
</cp:coreProperties>
</file>